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C7166" w14:textId="5C958E1C" w:rsidR="00436061" w:rsidRPr="00EE006E" w:rsidRDefault="00436061" w:rsidP="00436061">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w:t>
      </w:r>
      <w:r>
        <w:rPr>
          <w:b/>
          <w:sz w:val="24"/>
          <w:szCs w:val="24"/>
        </w:rPr>
        <w:t>100</w:t>
      </w:r>
      <w:r w:rsidR="005E22C2">
        <w:rPr>
          <w:b/>
          <w:sz w:val="24"/>
          <w:szCs w:val="24"/>
        </w:rPr>
        <w:t>-e</w:t>
      </w:r>
      <w:r w:rsidRPr="00121C7F">
        <w:rPr>
          <w:rFonts w:hint="eastAsia"/>
          <w:b/>
          <w:sz w:val="24"/>
          <w:szCs w:val="24"/>
          <w:lang w:eastAsia="ko-KR"/>
        </w:rPr>
        <w:tab/>
      </w:r>
      <w:r w:rsidRPr="00AC06FE">
        <w:rPr>
          <w:b/>
          <w:sz w:val="24"/>
          <w:szCs w:val="24"/>
          <w:lang w:eastAsia="ko-KR"/>
        </w:rPr>
        <w:t>R1-</w:t>
      </w:r>
      <w:r>
        <w:rPr>
          <w:b/>
          <w:sz w:val="24"/>
          <w:szCs w:val="24"/>
          <w:lang w:eastAsia="ko-KR"/>
        </w:rPr>
        <w:t>20</w:t>
      </w:r>
      <w:r w:rsidR="009464CA">
        <w:rPr>
          <w:b/>
          <w:sz w:val="24"/>
          <w:szCs w:val="24"/>
          <w:lang w:eastAsia="ko-KR"/>
        </w:rPr>
        <w:t>00638</w:t>
      </w:r>
      <w:r w:rsidRPr="00B63EF3" w:rsidDel="00B63EF3">
        <w:rPr>
          <w:rFonts w:hint="eastAsia"/>
          <w:b/>
          <w:sz w:val="24"/>
          <w:szCs w:val="24"/>
          <w:lang w:eastAsia="ko-KR"/>
        </w:rPr>
        <w:t xml:space="preserve"> </w:t>
      </w:r>
    </w:p>
    <w:bookmarkEnd w:id="0"/>
    <w:bookmarkEnd w:id="1"/>
    <w:p w14:paraId="0679507C" w14:textId="60073B95" w:rsidR="000C76CE" w:rsidRPr="00DA38C8" w:rsidRDefault="00436061" w:rsidP="00436061">
      <w:pPr>
        <w:pStyle w:val="CRCoverPage"/>
        <w:outlineLvl w:val="0"/>
        <w:rPr>
          <w:b/>
          <w:noProof/>
          <w:sz w:val="24"/>
        </w:rPr>
      </w:pPr>
      <w:r>
        <w:rPr>
          <w:b/>
          <w:bCs/>
          <w:noProof/>
          <w:sz w:val="24"/>
          <w:szCs w:val="24"/>
        </w:rPr>
        <w:t>e-Meeting</w:t>
      </w:r>
      <w:r w:rsidRPr="00D618AB">
        <w:rPr>
          <w:b/>
          <w:bCs/>
          <w:noProof/>
          <w:sz w:val="24"/>
          <w:szCs w:val="24"/>
        </w:rPr>
        <w:t xml:space="preserve">, </w:t>
      </w:r>
      <w:r w:rsidRPr="006D2E2C">
        <w:rPr>
          <w:b/>
          <w:bCs/>
          <w:noProof/>
          <w:sz w:val="24"/>
          <w:szCs w:val="24"/>
        </w:rPr>
        <w:t>February 24th – March 6th, 2020</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3C34EE">
        <w:rPr>
          <w:rFonts w:ascii="Arial" w:hAnsi="Arial" w:cs="Arial" w:hint="eastAsia"/>
          <w:sz w:val="22"/>
        </w:rPr>
        <w:t>9.</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1EF3BB2E"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6061">
        <w:rPr>
          <w:rFonts w:ascii="Arial" w:hAnsi="Arial" w:cs="Arial"/>
          <w:sz w:val="22"/>
          <w:lang w:eastAsia="zh-CN"/>
        </w:rPr>
        <w:t xml:space="preserve">Remaining issues for </w:t>
      </w:r>
      <w:r w:rsidR="00993AA1">
        <w:rPr>
          <w:rFonts w:ascii="Arial" w:hAnsi="Arial" w:cs="Arial"/>
          <w:sz w:val="22"/>
          <w:lang w:eastAsia="zh-CN"/>
        </w:rPr>
        <w:t>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6346BCA" w14:textId="50B6DAC1" w:rsidR="003C34EE" w:rsidRPr="00D26C03" w:rsidRDefault="00624208" w:rsidP="00D26C03">
      <w:pPr>
        <w:spacing w:before="0" w:after="0" w:line="480" w:lineRule="auto"/>
        <w:ind w:firstLineChars="0" w:firstLine="0"/>
        <w:rPr>
          <w:rFonts w:eastAsia="Malgun Gothic"/>
        </w:rPr>
      </w:pPr>
      <w:r w:rsidRPr="00D26C03">
        <w:rPr>
          <w:lang w:eastAsia="zh-CN"/>
        </w:rPr>
        <w:t>In RAN1#</w:t>
      </w:r>
      <w:r w:rsidRPr="00D26C03">
        <w:t>9</w:t>
      </w:r>
      <w:r w:rsidR="00436061">
        <w:t>9</w:t>
      </w:r>
      <w:r w:rsidR="00B36686" w:rsidRPr="00D26C03">
        <w:t xml:space="preserve"> </w:t>
      </w:r>
      <w:r w:rsidRPr="00D26C03">
        <w:rPr>
          <w:lang w:eastAsia="zh-CN"/>
        </w:rPr>
        <w:t>[1], the following were agreed:</w:t>
      </w:r>
    </w:p>
    <w:p w14:paraId="5EF233AD" w14:textId="7777777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0CB54A65" w14:textId="77777777" w:rsidR="00436061" w:rsidRPr="00436061" w:rsidRDefault="00436061" w:rsidP="00436061">
      <w:pPr>
        <w:numPr>
          <w:ilvl w:val="0"/>
          <w:numId w:val="23"/>
        </w:numPr>
        <w:spacing w:before="0" w:after="0" w:line="240" w:lineRule="auto"/>
        <w:ind w:firstLineChars="0"/>
        <w:jc w:val="left"/>
      </w:pPr>
      <w:r w:rsidRPr="00436061">
        <w:t>For the RRC configuration, the configured minimum applicable K0/K2 value(s) take integer value(s) in the range from 0 to 16 slots.</w:t>
      </w:r>
    </w:p>
    <w:p w14:paraId="07A8ED78" w14:textId="77777777" w:rsidR="00436061" w:rsidRDefault="00436061" w:rsidP="00436061">
      <w:pPr>
        <w:spacing w:before="0" w:after="0" w:line="240" w:lineRule="auto"/>
        <w:rPr>
          <w:highlight w:val="green"/>
          <w:lang w:eastAsia="x-none"/>
        </w:rPr>
      </w:pPr>
    </w:p>
    <w:p w14:paraId="21F3B04D" w14:textId="7EEDE64C"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1CBF48E0" w14:textId="77777777" w:rsidR="00436061" w:rsidRPr="00436061" w:rsidRDefault="00436061" w:rsidP="00436061">
      <w:pPr>
        <w:spacing w:before="0" w:after="0" w:line="240" w:lineRule="auto"/>
      </w:pPr>
      <w:r w:rsidRPr="00436061">
        <w:t>The adaptation on the minimum applicable value of K0 does not apply to C/CS/MCS-RNTI monitored in any common search space (of type 0/0A/1/2) associated with CORESET 0 if default TDRA table is applied.</w:t>
      </w:r>
    </w:p>
    <w:p w14:paraId="715B771D" w14:textId="77777777" w:rsidR="00436061" w:rsidRPr="00436061" w:rsidRDefault="00436061" w:rsidP="00436061">
      <w:pPr>
        <w:numPr>
          <w:ilvl w:val="0"/>
          <w:numId w:val="23"/>
        </w:numPr>
        <w:spacing w:before="0" w:after="0" w:line="240" w:lineRule="auto"/>
        <w:ind w:firstLineChars="0"/>
        <w:jc w:val="left"/>
      </w:pPr>
      <w:r w:rsidRPr="00436061">
        <w:t>FFS the case of CSS of type 3</w:t>
      </w:r>
    </w:p>
    <w:p w14:paraId="5CF58726" w14:textId="77777777" w:rsidR="00436061" w:rsidRPr="00436061" w:rsidRDefault="00436061" w:rsidP="00436061">
      <w:pPr>
        <w:numPr>
          <w:ilvl w:val="0"/>
          <w:numId w:val="23"/>
        </w:numPr>
        <w:spacing w:before="0" w:after="0" w:line="240" w:lineRule="auto"/>
        <w:ind w:firstLineChars="0"/>
        <w:jc w:val="left"/>
      </w:pPr>
      <w:r w:rsidRPr="00436061">
        <w:t>FFS other cases if default TDRA table is applied</w:t>
      </w:r>
    </w:p>
    <w:p w14:paraId="41A1EF53" w14:textId="77777777" w:rsidR="00436061" w:rsidRDefault="00436061" w:rsidP="00436061">
      <w:pPr>
        <w:spacing w:before="0" w:after="0" w:line="240" w:lineRule="auto"/>
        <w:rPr>
          <w:highlight w:val="green"/>
          <w:lang w:eastAsia="x-none"/>
        </w:rPr>
      </w:pPr>
    </w:p>
    <w:p w14:paraId="2D887782" w14:textId="23F3236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675D8E1E" w14:textId="77777777" w:rsidR="00436061" w:rsidRPr="00436061" w:rsidRDefault="00436061" w:rsidP="00436061">
      <w:pPr>
        <w:spacing w:before="0" w:after="0" w:line="240" w:lineRule="auto"/>
        <w:rPr>
          <w:color w:val="000000"/>
        </w:rPr>
      </w:pPr>
      <w:r w:rsidRPr="00436061">
        <w:rPr>
          <w:color w:val="000000"/>
        </w:rPr>
        <w:t xml:space="preserve">If all the associated trigger states do not have the higher layer parameter </w:t>
      </w:r>
      <w:r w:rsidRPr="00436061">
        <w:rPr>
          <w:i/>
          <w:iCs/>
          <w:color w:val="000000"/>
        </w:rPr>
        <w:t>qcl-Type</w:t>
      </w:r>
      <w:r w:rsidRPr="00436061">
        <w:rPr>
          <w:color w:val="000000"/>
        </w:rPr>
        <w:t xml:space="preserve"> set to 'QCL-TypeD' in the corresponding TCI states and the PDCCH SCS is equal to the CSI-RS SCS, the aperiodic CSI-RS triggering offset can be set to a non-zero value when</w:t>
      </w:r>
    </w:p>
    <w:p w14:paraId="0B21F137" w14:textId="77777777" w:rsidR="00436061" w:rsidRPr="00436061" w:rsidRDefault="00436061" w:rsidP="00436061">
      <w:pPr>
        <w:pStyle w:val="ListParagraph"/>
        <w:numPr>
          <w:ilvl w:val="0"/>
          <w:numId w:val="24"/>
        </w:numPr>
        <w:spacing w:before="0" w:line="240" w:lineRule="auto"/>
        <w:ind w:firstLineChars="0"/>
        <w:jc w:val="left"/>
        <w:rPr>
          <w:rFonts w:ascii="Times New Roman" w:hAnsi="Times New Roman"/>
          <w:sz w:val="20"/>
          <w:szCs w:val="20"/>
          <w:lang w:eastAsia="en-US"/>
        </w:rPr>
      </w:pPr>
      <w:r w:rsidRPr="00436061">
        <w:rPr>
          <w:rFonts w:ascii="Times New Roman" w:hAnsi="Times New Roman"/>
          <w:sz w:val="20"/>
          <w:szCs w:val="20"/>
          <w:lang w:eastAsia="en-US"/>
        </w:rPr>
        <w:t>Any BWP is configured with at least one minimum applicable K0/K2 value</w:t>
      </w:r>
    </w:p>
    <w:p w14:paraId="302F7611" w14:textId="77777777" w:rsidR="00436061" w:rsidRPr="00436061" w:rsidRDefault="00436061" w:rsidP="00436061">
      <w:pPr>
        <w:spacing w:before="0" w:after="0" w:line="240" w:lineRule="auto"/>
        <w:rPr>
          <w:lang w:eastAsia="x-none"/>
        </w:rPr>
      </w:pPr>
    </w:p>
    <w:p w14:paraId="26F2052D" w14:textId="7777777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2DBD65E4" w14:textId="77777777" w:rsidR="00436061" w:rsidRPr="00436061" w:rsidRDefault="00436061" w:rsidP="00436061">
      <w:pPr>
        <w:pStyle w:val="Caption"/>
        <w:spacing w:before="0" w:after="0" w:line="240" w:lineRule="auto"/>
        <w:rPr>
          <w:b w:val="0"/>
        </w:rPr>
      </w:pPr>
      <w:r w:rsidRPr="00436061">
        <w:rPr>
          <w:b w:val="0"/>
        </w:rPr>
        <w:t>For PDCCH monitoring case 1-1 for Cross-carrier scheduling, the application delay of cross-slot scheduling adaptation, denoted by X slot(s) for the scheduling cell, is determined by</w:t>
      </w:r>
    </w:p>
    <w:p w14:paraId="55FAADCC" w14:textId="77777777" w:rsidR="00436061" w:rsidRPr="00436061" w:rsidRDefault="00436061" w:rsidP="00436061">
      <w:pPr>
        <w:pStyle w:val="ListParagraph"/>
        <w:numPr>
          <w:ilvl w:val="0"/>
          <w:numId w:val="25"/>
        </w:numPr>
        <w:overflowPunct w:val="0"/>
        <w:autoSpaceDE w:val="0"/>
        <w:autoSpaceDN w:val="0"/>
        <w:adjustRightInd w:val="0"/>
        <w:spacing w:before="0" w:line="240" w:lineRule="auto"/>
        <w:ind w:firstLineChars="0"/>
        <w:contextualSpacing/>
        <w:jc w:val="left"/>
        <w:textAlignment w:val="baseline"/>
        <w:rPr>
          <w:rFonts w:ascii="Times New Roman" w:hAnsi="Times New Roman"/>
          <w:sz w:val="20"/>
          <w:szCs w:val="20"/>
        </w:rPr>
      </w:pPr>
      <w:r w:rsidRPr="00436061">
        <w:rPr>
          <w:rFonts w:ascii="Times New Roman" w:hAnsi="Times New Roman"/>
          <w:sz w:val="20"/>
          <w:szCs w:val="20"/>
        </w:rPr>
        <w:t>X = max(Y, Z)</w:t>
      </w:r>
    </w:p>
    <w:p w14:paraId="0CEA6060" w14:textId="77777777" w:rsidR="00436061" w:rsidRPr="00436061" w:rsidRDefault="00436061" w:rsidP="00436061">
      <w:pPr>
        <w:pStyle w:val="ListParagraph"/>
        <w:numPr>
          <w:ilvl w:val="0"/>
          <w:numId w:val="25"/>
        </w:numPr>
        <w:overflowPunct w:val="0"/>
        <w:autoSpaceDE w:val="0"/>
        <w:autoSpaceDN w:val="0"/>
        <w:adjustRightInd w:val="0"/>
        <w:spacing w:before="0" w:line="240" w:lineRule="auto"/>
        <w:ind w:firstLineChars="0"/>
        <w:contextualSpacing/>
        <w:jc w:val="left"/>
        <w:textAlignment w:val="baseline"/>
        <w:rPr>
          <w:rFonts w:ascii="Times New Roman" w:hAnsi="Times New Roman"/>
          <w:sz w:val="20"/>
          <w:szCs w:val="20"/>
        </w:rPr>
      </w:pPr>
      <w:r w:rsidRPr="00436061">
        <w:rPr>
          <w:rFonts w:ascii="Times New Roman" w:hAnsi="Times New Roman"/>
          <w:sz w:val="20"/>
          <w:szCs w:val="20"/>
        </w:rPr>
        <w:t>Z is determined by the SCS of the active DL BWP of the scheduling cell and takes value of 1/1/2/2 slot(s) for DL SCS of 15/30/60/120 KHz, respectively</w:t>
      </w:r>
    </w:p>
    <w:p w14:paraId="1680009E" w14:textId="77777777" w:rsidR="00436061" w:rsidRPr="00436061" w:rsidRDefault="00436061" w:rsidP="00436061">
      <w:pPr>
        <w:pStyle w:val="ListParagraph"/>
        <w:numPr>
          <w:ilvl w:val="0"/>
          <w:numId w:val="25"/>
        </w:numPr>
        <w:overflowPunct w:val="0"/>
        <w:autoSpaceDE w:val="0"/>
        <w:autoSpaceDN w:val="0"/>
        <w:adjustRightInd w:val="0"/>
        <w:spacing w:before="0" w:line="240" w:lineRule="auto"/>
        <w:ind w:firstLineChars="0"/>
        <w:contextualSpacing/>
        <w:jc w:val="left"/>
        <w:textAlignment w:val="baseline"/>
        <w:rPr>
          <w:rFonts w:ascii="Times New Roman" w:hAnsi="Times New Roman"/>
          <w:sz w:val="20"/>
          <w:szCs w:val="20"/>
        </w:rPr>
      </w:pPr>
      <w:r w:rsidRPr="00436061">
        <w:rPr>
          <w:rFonts w:ascii="Times New Roman" w:hAnsi="Times New Roman"/>
          <w:sz w:val="20"/>
          <w:szCs w:val="20"/>
        </w:rPr>
        <w:t>Y is determined as one of the following alternatives:</w:t>
      </w:r>
    </w:p>
    <w:p w14:paraId="47A47AA6" w14:textId="77777777" w:rsidR="00436061" w:rsidRPr="00436061" w:rsidRDefault="00436061" w:rsidP="00436061">
      <w:pPr>
        <w:pStyle w:val="ListParagraph"/>
        <w:numPr>
          <w:ilvl w:val="1"/>
          <w:numId w:val="25"/>
        </w:numPr>
        <w:overflowPunct w:val="0"/>
        <w:autoSpaceDE w:val="0"/>
        <w:autoSpaceDN w:val="0"/>
        <w:adjustRightInd w:val="0"/>
        <w:spacing w:before="0" w:line="240" w:lineRule="auto"/>
        <w:ind w:firstLineChars="0"/>
        <w:contextualSpacing/>
        <w:jc w:val="left"/>
        <w:textAlignment w:val="baseline"/>
        <w:rPr>
          <w:rFonts w:ascii="Times New Roman" w:hAnsi="Times New Roman"/>
          <w:sz w:val="20"/>
          <w:szCs w:val="20"/>
        </w:rPr>
      </w:pPr>
      <w:r w:rsidRPr="00436061">
        <w:rPr>
          <w:rFonts w:ascii="Times New Roman" w:hAnsi="Times New Roman"/>
          <w:sz w:val="20"/>
          <w:szCs w:val="20"/>
        </w:rPr>
        <w:t xml:space="preserve"> (</w:t>
      </w:r>
      <w:r w:rsidRPr="00436061">
        <w:rPr>
          <w:rFonts w:ascii="Times New Roman" w:hAnsi="Times New Roman"/>
          <w:sz w:val="20"/>
          <w:szCs w:val="20"/>
          <w:highlight w:val="darkYellow"/>
        </w:rPr>
        <w:t>working assumption</w:t>
      </w:r>
      <w:r w:rsidRPr="00436061">
        <w:rPr>
          <w:rFonts w:ascii="Times New Roman" w:hAnsi="Times New Roman"/>
          <w:sz w:val="20"/>
          <w:szCs w:val="20"/>
        </w:rPr>
        <w:t>) ceiling(minK</w:t>
      </w:r>
      <w:r w:rsidRPr="00436061">
        <w:rPr>
          <w:rFonts w:ascii="Times New Roman" w:hAnsi="Times New Roman"/>
          <w:sz w:val="20"/>
          <w:szCs w:val="20"/>
          <w:vertAlign w:val="subscript"/>
        </w:rPr>
        <w:t>0,scheduled</w:t>
      </w:r>
      <w:r w:rsidRPr="00436061">
        <w:rPr>
          <w:rFonts w:ascii="Times New Roman" w:hAnsi="Times New Roman"/>
          <w:sz w:val="20"/>
          <w:szCs w:val="20"/>
        </w:rPr>
        <w:t>*2^</w:t>
      </w:r>
      <w:r w:rsidRPr="00436061">
        <w:rPr>
          <w:rFonts w:ascii="Times New Roman" w:hAnsi="Times New Roman"/>
          <w:sz w:val="20"/>
          <w:szCs w:val="20"/>
        </w:rPr>
        <w:sym w:font="Symbol" w:char="F06D"/>
      </w:r>
      <w:r w:rsidRPr="00436061">
        <w:rPr>
          <w:rFonts w:ascii="Times New Roman" w:hAnsi="Times New Roman"/>
          <w:sz w:val="20"/>
          <w:szCs w:val="20"/>
          <w:vertAlign w:val="subscript"/>
        </w:rPr>
        <w:t>scheudling</w:t>
      </w:r>
      <w:r w:rsidRPr="00436061">
        <w:rPr>
          <w:rFonts w:ascii="Times New Roman" w:hAnsi="Times New Roman"/>
          <w:sz w:val="20"/>
          <w:szCs w:val="20"/>
        </w:rPr>
        <w:t>/2^</w:t>
      </w:r>
      <w:r w:rsidRPr="00436061">
        <w:rPr>
          <w:rFonts w:ascii="Times New Roman" w:hAnsi="Times New Roman"/>
          <w:sz w:val="20"/>
          <w:szCs w:val="20"/>
        </w:rPr>
        <w:sym w:font="Symbol" w:char="F06D"/>
      </w:r>
      <w:r w:rsidRPr="00436061">
        <w:rPr>
          <w:rFonts w:ascii="Times New Roman" w:hAnsi="Times New Roman"/>
          <w:sz w:val="20"/>
          <w:szCs w:val="20"/>
          <w:vertAlign w:val="subscript"/>
        </w:rPr>
        <w:t>scheudled</w:t>
      </w:r>
      <w:r w:rsidRPr="00436061">
        <w:rPr>
          <w:rFonts w:ascii="Times New Roman" w:hAnsi="Times New Roman"/>
          <w:sz w:val="20"/>
          <w:szCs w:val="20"/>
        </w:rPr>
        <w:t>), where minK</w:t>
      </w:r>
      <w:r w:rsidRPr="00436061">
        <w:rPr>
          <w:rFonts w:ascii="Times New Roman" w:hAnsi="Times New Roman"/>
          <w:sz w:val="20"/>
          <w:szCs w:val="20"/>
          <w:vertAlign w:val="subscript"/>
        </w:rPr>
        <w:t>0,scheduled</w:t>
      </w:r>
      <w:r w:rsidRPr="00436061">
        <w:rPr>
          <w:rFonts w:ascii="Times New Roman" w:hAnsi="Times New Roman"/>
          <w:sz w:val="20"/>
          <w:szCs w:val="20"/>
        </w:rPr>
        <w:t xml:space="preserve"> the minimum applicable K0 value of the active DL BWP of </w:t>
      </w:r>
      <w:r w:rsidRPr="00436061">
        <w:rPr>
          <w:rFonts w:ascii="Times New Roman" w:hAnsi="Times New Roman"/>
          <w:sz w:val="20"/>
          <w:szCs w:val="20"/>
          <w:u w:val="single"/>
        </w:rPr>
        <w:t>the scheduled cell</w:t>
      </w:r>
      <w:r w:rsidRPr="00436061">
        <w:rPr>
          <w:rFonts w:ascii="Times New Roman" w:hAnsi="Times New Roman"/>
          <w:sz w:val="20"/>
          <w:szCs w:val="20"/>
        </w:rPr>
        <w:t xml:space="preserve"> prior to the change indication for the scheduled cell, </w:t>
      </w:r>
      <w:r w:rsidRPr="00436061">
        <w:rPr>
          <w:rFonts w:ascii="Times New Roman" w:hAnsi="Times New Roman"/>
          <w:sz w:val="20"/>
          <w:szCs w:val="20"/>
        </w:rPr>
        <w:sym w:font="Symbol" w:char="F06D"/>
      </w:r>
      <w:r w:rsidRPr="00436061">
        <w:rPr>
          <w:rFonts w:ascii="Times New Roman" w:hAnsi="Times New Roman"/>
          <w:sz w:val="20"/>
          <w:szCs w:val="20"/>
          <w:vertAlign w:val="subscript"/>
        </w:rPr>
        <w:t>scheudling</w:t>
      </w:r>
      <w:r w:rsidRPr="00436061">
        <w:rPr>
          <w:rFonts w:ascii="Times New Roman" w:hAnsi="Times New Roman"/>
          <w:sz w:val="20"/>
          <w:szCs w:val="20"/>
        </w:rPr>
        <w:t xml:space="preserve"> and </w:t>
      </w:r>
      <w:r w:rsidRPr="00436061">
        <w:rPr>
          <w:rFonts w:ascii="Times New Roman" w:hAnsi="Times New Roman"/>
          <w:sz w:val="20"/>
          <w:szCs w:val="20"/>
        </w:rPr>
        <w:sym w:font="Symbol" w:char="F06D"/>
      </w:r>
      <w:r w:rsidRPr="00436061">
        <w:rPr>
          <w:rFonts w:ascii="Times New Roman" w:hAnsi="Times New Roman"/>
          <w:sz w:val="20"/>
          <w:szCs w:val="20"/>
          <w:vertAlign w:val="subscript"/>
        </w:rPr>
        <w:t>scheudled</w:t>
      </w:r>
      <w:r w:rsidRPr="00436061">
        <w:rPr>
          <w:rFonts w:ascii="Times New Roman" w:hAnsi="Times New Roman"/>
          <w:sz w:val="20"/>
          <w:szCs w:val="20"/>
        </w:rPr>
        <w:t xml:space="preserve"> are the SCS indices for the scheduling cell and the scheduled cell, respectively.  </w:t>
      </w:r>
    </w:p>
    <w:p w14:paraId="0C021690" w14:textId="7777777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47284723" w14:textId="77777777" w:rsidR="00436061" w:rsidRPr="00436061" w:rsidRDefault="00436061" w:rsidP="00436061">
      <w:pPr>
        <w:spacing w:before="0" w:after="0" w:line="240" w:lineRule="auto"/>
        <w:ind w:left="360"/>
      </w:pPr>
      <w:r w:rsidRPr="00436061">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14:paraId="6F3DE5B9" w14:textId="77777777" w:rsidR="00436061" w:rsidRPr="00436061" w:rsidRDefault="00436061" w:rsidP="00436061">
      <w:pPr>
        <w:spacing w:before="0" w:after="0" w:line="240" w:lineRule="auto"/>
        <w:rPr>
          <w:lang w:eastAsia="x-none"/>
        </w:rPr>
      </w:pPr>
    </w:p>
    <w:p w14:paraId="34A2EC82" w14:textId="7777777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69580C45" w14:textId="77777777" w:rsidR="00436061" w:rsidRPr="00436061" w:rsidRDefault="00436061" w:rsidP="00436061">
      <w:pPr>
        <w:spacing w:before="0" w:after="0" w:line="240" w:lineRule="auto"/>
        <w:rPr>
          <w:bCs/>
        </w:rPr>
      </w:pPr>
      <w:r w:rsidRPr="00436061">
        <w:rPr>
          <w:bCs/>
        </w:rPr>
        <w:t>The presence of the 1-bit indication in DCI format 1-1 and/or 0-1 is determined based on the following:</w:t>
      </w:r>
    </w:p>
    <w:p w14:paraId="71DB931F" w14:textId="77777777" w:rsidR="00436061" w:rsidRPr="00436061" w:rsidRDefault="00436061" w:rsidP="00436061">
      <w:pPr>
        <w:pStyle w:val="ListParagraph"/>
        <w:numPr>
          <w:ilvl w:val="0"/>
          <w:numId w:val="24"/>
        </w:numPr>
        <w:spacing w:before="0" w:line="240" w:lineRule="auto"/>
        <w:ind w:firstLineChars="0"/>
        <w:jc w:val="left"/>
        <w:rPr>
          <w:rFonts w:ascii="Times New Roman" w:hAnsi="Times New Roman"/>
          <w:bCs/>
          <w:sz w:val="20"/>
          <w:szCs w:val="20"/>
        </w:rPr>
      </w:pPr>
      <w:r w:rsidRPr="00436061">
        <w:rPr>
          <w:rFonts w:ascii="Times New Roman" w:hAnsi="Times New Roman"/>
          <w:bCs/>
          <w:sz w:val="20"/>
          <w:szCs w:val="20"/>
        </w:rPr>
        <w:t xml:space="preserve">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0FA80739" w14:textId="77777777" w:rsidR="00436061" w:rsidRPr="00436061" w:rsidRDefault="00436061" w:rsidP="00436061">
      <w:pPr>
        <w:spacing w:before="0" w:after="0" w:line="240" w:lineRule="auto"/>
        <w:rPr>
          <w:lang w:eastAsia="x-none"/>
        </w:rPr>
      </w:pPr>
    </w:p>
    <w:p w14:paraId="2A851CD5" w14:textId="77777777" w:rsidR="00436061" w:rsidRPr="00436061" w:rsidRDefault="00436061" w:rsidP="00436061">
      <w:pPr>
        <w:spacing w:before="0" w:after="0" w:line="240" w:lineRule="auto"/>
        <w:ind w:firstLineChars="0" w:firstLine="0"/>
        <w:rPr>
          <w:lang w:eastAsia="x-none"/>
        </w:rPr>
      </w:pPr>
      <w:r w:rsidRPr="00436061">
        <w:rPr>
          <w:highlight w:val="green"/>
          <w:lang w:eastAsia="x-none"/>
        </w:rPr>
        <w:t>Agreements</w:t>
      </w:r>
      <w:r w:rsidRPr="00436061">
        <w:rPr>
          <w:lang w:eastAsia="x-none"/>
        </w:rPr>
        <w:t>:</w:t>
      </w:r>
    </w:p>
    <w:p w14:paraId="4FAFED9F" w14:textId="77777777" w:rsidR="00436061" w:rsidRPr="00436061" w:rsidRDefault="00436061" w:rsidP="00436061">
      <w:pPr>
        <w:pStyle w:val="Caption"/>
        <w:numPr>
          <w:ilvl w:val="0"/>
          <w:numId w:val="23"/>
        </w:numPr>
        <w:spacing w:before="0" w:after="0" w:line="240" w:lineRule="auto"/>
        <w:ind w:firstLineChars="0"/>
        <w:jc w:val="left"/>
        <w:rPr>
          <w:b w:val="0"/>
          <w:bCs w:val="0"/>
        </w:rPr>
      </w:pPr>
      <w:r w:rsidRPr="00436061">
        <w:rPr>
          <w:b w:val="0"/>
          <w:bCs w:val="0"/>
          <w:lang w:eastAsia="x-none"/>
        </w:rPr>
        <w:t xml:space="preserve">For </w:t>
      </w:r>
      <w:r w:rsidRPr="00436061">
        <w:rPr>
          <w:b w:val="0"/>
          <w:bCs w:val="0"/>
        </w:rPr>
        <w:t>K0/K2 under same-carrier scheduling, possible suggested values by the UE are:</w:t>
      </w:r>
    </w:p>
    <w:p w14:paraId="2B3BC93A" w14:textId="77777777" w:rsidR="00436061" w:rsidRPr="00436061" w:rsidRDefault="00436061" w:rsidP="00436061">
      <w:pPr>
        <w:pStyle w:val="Caption"/>
        <w:numPr>
          <w:ilvl w:val="1"/>
          <w:numId w:val="23"/>
        </w:numPr>
        <w:spacing w:before="0" w:after="0" w:line="240" w:lineRule="auto"/>
        <w:ind w:firstLineChars="0"/>
        <w:jc w:val="left"/>
        <w:rPr>
          <w:b w:val="0"/>
          <w:bCs w:val="0"/>
        </w:rPr>
      </w:pPr>
      <w:r w:rsidRPr="00436061">
        <w:rPr>
          <w:b w:val="0"/>
          <w:bCs w:val="0"/>
        </w:rPr>
        <w:t>15kHz/30kHz SCS: {1, 2, 4, 6} slots</w:t>
      </w:r>
    </w:p>
    <w:p w14:paraId="2FA36F18" w14:textId="77777777" w:rsidR="00436061" w:rsidRPr="00436061" w:rsidRDefault="00436061" w:rsidP="00436061">
      <w:pPr>
        <w:pStyle w:val="Caption"/>
        <w:numPr>
          <w:ilvl w:val="1"/>
          <w:numId w:val="23"/>
        </w:numPr>
        <w:spacing w:before="0" w:after="0" w:line="240" w:lineRule="auto"/>
        <w:ind w:firstLineChars="0"/>
        <w:jc w:val="left"/>
        <w:rPr>
          <w:b w:val="0"/>
          <w:bCs w:val="0"/>
        </w:rPr>
      </w:pPr>
      <w:r w:rsidRPr="00436061">
        <w:rPr>
          <w:b w:val="0"/>
          <w:bCs w:val="0"/>
        </w:rPr>
        <w:t>60kHz/120kHz SCS: {2, 4, 8, 12} slots</w:t>
      </w:r>
    </w:p>
    <w:p w14:paraId="0454C18D" w14:textId="77777777" w:rsidR="00D26C03" w:rsidRDefault="00D26C03" w:rsidP="00D26C03">
      <w:pPr>
        <w:spacing w:before="0" w:after="0"/>
        <w:ind w:firstLineChars="0" w:firstLine="0"/>
      </w:pPr>
    </w:p>
    <w:p w14:paraId="4D8469C0" w14:textId="3AD479E3" w:rsidR="006F7EFD" w:rsidRPr="00D26C03" w:rsidRDefault="00624208" w:rsidP="00D26C03">
      <w:pPr>
        <w:spacing w:before="0" w:after="0"/>
        <w:ind w:firstLineChars="0" w:firstLine="0"/>
        <w:rPr>
          <w:rFonts w:eastAsia="Malgun Gothic"/>
        </w:rPr>
      </w:pPr>
      <w:r w:rsidRPr="00D26C03">
        <w:lastRenderedPageBreak/>
        <w:t>This contribution considers remaining issues on cross-slot scheduling based power saving techniques.</w:t>
      </w:r>
    </w:p>
    <w:p w14:paraId="6BD9D5AC" w14:textId="33ECCC20" w:rsidR="00A30569" w:rsidRDefault="00457B24" w:rsidP="00FB56D4">
      <w:pPr>
        <w:pStyle w:val="Heading1"/>
        <w:spacing w:before="360"/>
        <w:ind w:left="431" w:hanging="431"/>
        <w:rPr>
          <w:sz w:val="32"/>
          <w:lang w:val="en-US" w:eastAsia="ko-KR"/>
        </w:rPr>
      </w:pPr>
      <w:r>
        <w:rPr>
          <w:sz w:val="32"/>
          <w:lang w:val="en-US" w:eastAsia="ko-KR"/>
        </w:rPr>
        <w:t>Remaining issues of c</w:t>
      </w:r>
      <w:r w:rsidR="006F7EFD">
        <w:rPr>
          <w:rFonts w:hint="eastAsia"/>
          <w:sz w:val="32"/>
          <w:lang w:val="en-US" w:eastAsia="ko-KR"/>
        </w:rPr>
        <w:t>ross-slot scheduling</w:t>
      </w:r>
      <w:r w:rsidR="00CE21E0">
        <w:rPr>
          <w:rFonts w:hint="eastAsia"/>
          <w:sz w:val="32"/>
          <w:lang w:val="en-US" w:eastAsia="ko-KR"/>
        </w:rPr>
        <w:t xml:space="preserve"> based</w:t>
      </w:r>
      <w:r w:rsidR="006F7EFD">
        <w:rPr>
          <w:rFonts w:hint="eastAsia"/>
          <w:sz w:val="32"/>
          <w:lang w:val="en-US" w:eastAsia="ko-KR"/>
        </w:rPr>
        <w:t xml:space="preserve"> power saving techniques</w:t>
      </w:r>
    </w:p>
    <w:p w14:paraId="1EE7090B" w14:textId="77777777" w:rsidR="00744B1C" w:rsidRDefault="006C18E8" w:rsidP="006C18E8">
      <w:pPr>
        <w:pStyle w:val="Heading2"/>
        <w:tabs>
          <w:tab w:val="clear" w:pos="5113"/>
          <w:tab w:val="num" w:pos="709"/>
        </w:tabs>
        <w:ind w:left="709" w:hanging="709"/>
      </w:pPr>
      <w:r>
        <w:rPr>
          <w:rFonts w:hint="eastAsia"/>
          <w:lang w:eastAsia="ko-KR"/>
        </w:rPr>
        <w:t>Indication method</w:t>
      </w:r>
    </w:p>
    <w:p w14:paraId="55242709" w14:textId="3C3B8715" w:rsidR="00C3029A" w:rsidRDefault="00A900C9" w:rsidP="00480FBC">
      <w:pPr>
        <w:rPr>
          <w:rFonts w:eastAsia="Malgun Gothic"/>
          <w:lang w:val="en-GB"/>
        </w:rPr>
      </w:pPr>
      <w:r>
        <w:rPr>
          <w:rFonts w:eastAsia="Malgun Gothic" w:hint="eastAsia"/>
          <w:lang w:val="en-GB"/>
        </w:rPr>
        <w:t>Once K</w:t>
      </w:r>
      <w:r w:rsidRPr="00A900C9">
        <w:rPr>
          <w:rFonts w:eastAsia="Malgun Gothic" w:hint="eastAsia"/>
          <w:vertAlign w:val="subscript"/>
          <w:lang w:val="en-GB"/>
        </w:rPr>
        <w:t>min</w:t>
      </w:r>
      <w:r>
        <w:rPr>
          <w:rFonts w:eastAsia="Malgun Gothic" w:hint="eastAsia"/>
          <w:lang w:val="en-GB"/>
        </w:rPr>
        <w:t xml:space="preserve"> is indicated, the entries in the DL/UL TDRA table with K0/K2 value smaller than K</w:t>
      </w:r>
      <w:r w:rsidRPr="00A900C9">
        <w:rPr>
          <w:rFonts w:eastAsia="Malgun Gothic" w:hint="eastAsia"/>
          <w:vertAlign w:val="subscript"/>
          <w:lang w:val="en-GB"/>
        </w:rPr>
        <w:t>min</w:t>
      </w:r>
      <w:r>
        <w:rPr>
          <w:rFonts w:eastAsia="Malgun Gothic" w:hint="eastAsia"/>
          <w:lang w:val="en-GB"/>
        </w:rPr>
        <w:t xml:space="preserve"> is considered as the invalid entries. </w:t>
      </w:r>
      <w:r w:rsidR="00786870">
        <w:rPr>
          <w:rFonts w:eastAsia="Malgun Gothic" w:hint="eastAsia"/>
          <w:lang w:val="en-GB"/>
        </w:rPr>
        <w:t xml:space="preserve">The UE </w:t>
      </w:r>
      <w:r w:rsidR="00C3029A">
        <w:rPr>
          <w:rFonts w:eastAsia="Malgun Gothic" w:hint="eastAsia"/>
          <w:lang w:val="en-GB"/>
        </w:rPr>
        <w:t>should</w:t>
      </w:r>
      <w:r w:rsidR="00786870">
        <w:rPr>
          <w:rFonts w:eastAsia="Malgun Gothic" w:hint="eastAsia"/>
          <w:lang w:val="en-GB"/>
        </w:rPr>
        <w:t xml:space="preserve"> apply the indicated K</w:t>
      </w:r>
      <w:r w:rsidR="00786870" w:rsidRPr="00786870">
        <w:rPr>
          <w:rFonts w:eastAsia="Malgun Gothic" w:hint="eastAsia"/>
          <w:vertAlign w:val="subscript"/>
          <w:lang w:val="en-GB"/>
        </w:rPr>
        <w:t>min</w:t>
      </w:r>
      <w:r w:rsidR="00786870">
        <w:rPr>
          <w:rFonts w:eastAsia="Malgun Gothic" w:hint="eastAsia"/>
          <w:lang w:val="en-GB"/>
        </w:rPr>
        <w:t xml:space="preserve"> value to the TDRA ta</w:t>
      </w:r>
      <w:r w:rsidR="00C3029A">
        <w:rPr>
          <w:rFonts w:eastAsia="Malgun Gothic" w:hint="eastAsia"/>
          <w:lang w:val="en-GB"/>
        </w:rPr>
        <w:t>bles</w:t>
      </w:r>
      <w:r w:rsidR="00786870">
        <w:rPr>
          <w:rFonts w:eastAsia="Malgun Gothic" w:hint="eastAsia"/>
          <w:lang w:val="en-GB"/>
        </w:rPr>
        <w:t xml:space="preserve"> for </w:t>
      </w:r>
      <w:r w:rsidR="00C3029A">
        <w:rPr>
          <w:rFonts w:eastAsia="Malgun Gothic" w:hint="eastAsia"/>
          <w:lang w:val="en-GB"/>
        </w:rPr>
        <w:t>not only active BWP but also inactive BWP(s). Otherwise, the UE cannot operate in power saving mode properly. If the indicated K</w:t>
      </w:r>
      <w:r w:rsidR="00C3029A" w:rsidRPr="00C3029A">
        <w:rPr>
          <w:rFonts w:eastAsia="Malgun Gothic" w:hint="eastAsia"/>
          <w:vertAlign w:val="subscript"/>
          <w:lang w:val="en-GB"/>
        </w:rPr>
        <w:t>min</w:t>
      </w:r>
      <w:r w:rsidR="00C3029A">
        <w:rPr>
          <w:rFonts w:eastAsia="Malgun Gothic" w:hint="eastAsia"/>
          <w:lang w:val="en-GB"/>
        </w:rPr>
        <w:t xml:space="preserve"> value is larger than </w:t>
      </w:r>
      <w:r w:rsidR="0050422C">
        <w:rPr>
          <w:rFonts w:eastAsia="Malgun Gothic" w:hint="eastAsia"/>
          <w:lang w:val="en-GB"/>
        </w:rPr>
        <w:t>all of K0/K2 values in the</w:t>
      </w:r>
      <w:r w:rsidR="000F5E6F">
        <w:rPr>
          <w:rFonts w:eastAsia="Malgun Gothic" w:hint="eastAsia"/>
          <w:lang w:val="en-GB"/>
        </w:rPr>
        <w:t xml:space="preserve"> configured</w:t>
      </w:r>
      <w:r w:rsidR="0050422C">
        <w:rPr>
          <w:rFonts w:eastAsia="Malgun Gothic" w:hint="eastAsia"/>
          <w:lang w:val="en-GB"/>
        </w:rPr>
        <w:t xml:space="preserve"> TDRA tables, then there can be no valid entry. This should not be </w:t>
      </w:r>
      <w:r w:rsidR="000F5E6F">
        <w:rPr>
          <w:rFonts w:eastAsia="Malgun Gothic" w:hint="eastAsia"/>
          <w:lang w:val="en-GB"/>
        </w:rPr>
        <w:t>allowed</w:t>
      </w:r>
      <w:r w:rsidR="0050422C">
        <w:rPr>
          <w:rFonts w:eastAsia="Malgun Gothic" w:hint="eastAsia"/>
          <w:lang w:val="en-GB"/>
        </w:rPr>
        <w:t xml:space="preserve"> at least for active BWP</w:t>
      </w:r>
      <w:r w:rsidR="002D34DD">
        <w:rPr>
          <w:rFonts w:eastAsia="Malgun Gothic" w:hint="eastAsia"/>
          <w:lang w:val="en-GB"/>
        </w:rPr>
        <w:t xml:space="preserve"> but can be allowed for inactive BWPs</w:t>
      </w:r>
      <w:r w:rsidR="0050422C">
        <w:rPr>
          <w:rFonts w:eastAsia="Malgun Gothic" w:hint="eastAsia"/>
          <w:lang w:val="en-GB"/>
        </w:rPr>
        <w:t>.</w:t>
      </w:r>
      <w:r w:rsidR="002D34DD">
        <w:rPr>
          <w:rFonts w:eastAsia="Malgun Gothic" w:hint="eastAsia"/>
          <w:lang w:val="en-GB"/>
        </w:rPr>
        <w:t xml:space="preserve"> If all entries of TDRA table are invalid for an inactive BWP, the UE </w:t>
      </w:r>
      <w:r w:rsidR="00251EE4">
        <w:rPr>
          <w:rFonts w:eastAsia="Malgun Gothic" w:hint="eastAsia"/>
          <w:lang w:val="en-GB"/>
        </w:rPr>
        <w:t>does not expect</w:t>
      </w:r>
      <w:r w:rsidR="002D34DD">
        <w:rPr>
          <w:rFonts w:eastAsia="Malgun Gothic" w:hint="eastAsia"/>
          <w:lang w:val="en-GB"/>
        </w:rPr>
        <w:t xml:space="preserve"> to be </w:t>
      </w:r>
      <w:r w:rsidR="00251EE4">
        <w:rPr>
          <w:rFonts w:eastAsia="Malgun Gothic" w:hint="eastAsia"/>
          <w:lang w:val="en-GB"/>
        </w:rPr>
        <w:t>switched</w:t>
      </w:r>
      <w:r w:rsidR="002D34DD">
        <w:rPr>
          <w:rFonts w:eastAsia="Malgun Gothic" w:hint="eastAsia"/>
          <w:lang w:val="en-GB"/>
        </w:rPr>
        <w:t xml:space="preserve"> to the inactive BWP.</w:t>
      </w:r>
    </w:p>
    <w:p w14:paraId="52BA1628" w14:textId="77777777" w:rsidR="00480FBC" w:rsidRPr="00251EE4" w:rsidRDefault="00480FBC" w:rsidP="00480FBC">
      <w:pPr>
        <w:rPr>
          <w:rFonts w:eastAsia="Malgun Gothic"/>
          <w:lang w:val="en-GB"/>
        </w:rPr>
      </w:pPr>
    </w:p>
    <w:p w14:paraId="31B93EA6" w14:textId="14A8EF5D" w:rsidR="006C18E8" w:rsidRDefault="00786870" w:rsidP="006C18E8">
      <w:pPr>
        <w:ind w:firstLineChars="0" w:firstLine="0"/>
        <w:rPr>
          <w:rFonts w:eastAsia="Malgun Gothic"/>
          <w:b/>
          <w:i/>
          <w:lang w:val="en-GB"/>
        </w:rPr>
      </w:pPr>
      <w:r>
        <w:rPr>
          <w:rFonts w:eastAsia="Malgun Gothic" w:hint="eastAsia"/>
          <w:b/>
          <w:i/>
          <w:lang w:val="en-GB"/>
        </w:rPr>
        <w:t xml:space="preserve">Proposal </w:t>
      </w:r>
      <w:r w:rsidR="00125E77">
        <w:rPr>
          <w:rFonts w:eastAsia="Malgun Gothic"/>
          <w:b/>
          <w:i/>
          <w:lang w:val="en-GB"/>
        </w:rPr>
        <w:t>1</w:t>
      </w:r>
      <w:r>
        <w:rPr>
          <w:rFonts w:eastAsia="Malgun Gothic" w:hint="eastAsia"/>
          <w:b/>
          <w:i/>
          <w:lang w:val="en-GB"/>
        </w:rPr>
        <w:t xml:space="preserve">: </w:t>
      </w:r>
      <w:r w:rsidR="00251EE4">
        <w:rPr>
          <w:rFonts w:eastAsia="Malgun Gothic" w:hint="eastAsia"/>
          <w:b/>
          <w:i/>
          <w:lang w:val="en-GB"/>
        </w:rPr>
        <w:t>The minimum applicable value, K</w:t>
      </w:r>
      <w:r w:rsidR="00251EE4" w:rsidRPr="00251EE4">
        <w:rPr>
          <w:rFonts w:eastAsia="Malgun Gothic" w:hint="eastAsia"/>
          <w:b/>
          <w:i/>
          <w:vertAlign w:val="subscript"/>
          <w:lang w:val="en-GB"/>
        </w:rPr>
        <w:t>min</w:t>
      </w:r>
      <w:r w:rsidR="00251EE4">
        <w:rPr>
          <w:rFonts w:eastAsia="Malgun Gothic" w:hint="eastAsia"/>
          <w:b/>
          <w:i/>
          <w:lang w:val="en-GB"/>
        </w:rPr>
        <w:t>, is applied to the TDRA tables for all configured BWPs.</w:t>
      </w:r>
      <w:r w:rsidR="00125E77">
        <w:rPr>
          <w:rFonts w:eastAsia="Malgun Gothic"/>
          <w:b/>
          <w:i/>
          <w:lang w:val="en-GB"/>
        </w:rPr>
        <w:t xml:space="preserve"> </w:t>
      </w:r>
      <w:r w:rsidR="00251EE4">
        <w:rPr>
          <w:rFonts w:eastAsia="Malgun Gothic" w:hint="eastAsia"/>
          <w:b/>
          <w:i/>
          <w:lang w:val="en-GB"/>
        </w:rPr>
        <w:t>For an inactive BWP, if there is no valid entry after applying the K</w:t>
      </w:r>
      <w:r w:rsidR="00251EE4" w:rsidRPr="00251EE4">
        <w:rPr>
          <w:rFonts w:eastAsia="Malgun Gothic" w:hint="eastAsia"/>
          <w:b/>
          <w:i/>
          <w:vertAlign w:val="subscript"/>
          <w:lang w:val="en-GB"/>
        </w:rPr>
        <w:t>min</w:t>
      </w:r>
      <w:r w:rsidR="00251EE4">
        <w:rPr>
          <w:rFonts w:eastAsia="Malgun Gothic" w:hint="eastAsia"/>
          <w:b/>
          <w:i/>
          <w:lang w:val="en-GB"/>
        </w:rPr>
        <w:t xml:space="preserve"> value, the UE does not expect to</w:t>
      </w:r>
      <w:r w:rsidR="00125E77">
        <w:rPr>
          <w:rFonts w:eastAsia="Malgun Gothic"/>
          <w:b/>
          <w:i/>
          <w:lang w:val="en-GB"/>
        </w:rPr>
        <w:t xml:space="preserve"> receive a BWP indicator to switch the inactive BWP.</w:t>
      </w:r>
    </w:p>
    <w:p w14:paraId="4FFF69C6" w14:textId="01318AF6" w:rsidR="00551A6C" w:rsidRDefault="00551A6C" w:rsidP="00EC057C">
      <w:pPr>
        <w:rPr>
          <w:rFonts w:eastAsia="Malgun Gothic"/>
          <w:lang w:val="en-GB"/>
        </w:rPr>
      </w:pPr>
    </w:p>
    <w:p w14:paraId="7D042FC5" w14:textId="50A3ABCD" w:rsidR="00000AA2" w:rsidRPr="00D6244B" w:rsidRDefault="00000AA2" w:rsidP="00000AA2">
      <w:pPr>
        <w:rPr>
          <w:rFonts w:eastAsia="Malgun Gothic"/>
          <w:b/>
          <w:u w:val="single"/>
          <w:lang w:val="en-GB"/>
        </w:rPr>
      </w:pPr>
      <w:r w:rsidRPr="00D6244B">
        <w:rPr>
          <w:rFonts w:eastAsia="Malgun Gothic" w:hint="eastAsia"/>
          <w:b/>
          <w:u w:val="single"/>
          <w:lang w:val="en-GB"/>
        </w:rPr>
        <w:t>Proposed TP</w:t>
      </w:r>
      <w:r>
        <w:rPr>
          <w:rFonts w:eastAsia="Malgun Gothic"/>
          <w:b/>
          <w:u w:val="single"/>
          <w:lang w:val="en-GB"/>
        </w:rPr>
        <w:t xml:space="preserve"> for </w:t>
      </w:r>
      <w:r w:rsidR="00125E77">
        <w:rPr>
          <w:rFonts w:eastAsia="Malgun Gothic"/>
          <w:b/>
          <w:u w:val="single"/>
          <w:lang w:val="en-GB"/>
        </w:rPr>
        <w:t xml:space="preserve">TS </w:t>
      </w:r>
      <w:r>
        <w:rPr>
          <w:rFonts w:eastAsia="Malgun Gothic"/>
          <w:b/>
          <w:u w:val="single"/>
          <w:lang w:val="en-GB"/>
        </w:rPr>
        <w:t>38.</w:t>
      </w:r>
      <w:r w:rsidR="00125E77">
        <w:rPr>
          <w:rFonts w:eastAsia="Malgun Gothic"/>
          <w:b/>
          <w:u w:val="single"/>
          <w:lang w:val="en-GB"/>
        </w:rPr>
        <w:t>214</w:t>
      </w:r>
    </w:p>
    <w:tbl>
      <w:tblPr>
        <w:tblStyle w:val="TableGrid"/>
        <w:tblW w:w="0" w:type="auto"/>
        <w:tblLook w:val="04A0" w:firstRow="1" w:lastRow="0" w:firstColumn="1" w:lastColumn="0" w:noHBand="0" w:noVBand="1"/>
      </w:tblPr>
      <w:tblGrid>
        <w:gridCol w:w="9737"/>
      </w:tblGrid>
      <w:tr w:rsidR="00000AA2" w14:paraId="173D076D" w14:textId="77777777" w:rsidTr="005F09EC">
        <w:tc>
          <w:tcPr>
            <w:tcW w:w="9737" w:type="dxa"/>
          </w:tcPr>
          <w:p w14:paraId="3C63FD9E" w14:textId="77777777" w:rsidR="000E490C" w:rsidRPr="0048482F" w:rsidRDefault="000E490C" w:rsidP="000E490C">
            <w:pPr>
              <w:pStyle w:val="Heading4"/>
              <w:numPr>
                <w:ilvl w:val="0"/>
                <w:numId w:val="0"/>
              </w:numPr>
              <w:ind w:left="864" w:hanging="864"/>
              <w:outlineLvl w:val="3"/>
              <w:rPr>
                <w:color w:val="000000"/>
              </w:rPr>
            </w:pPr>
            <w:bookmarkStart w:id="2" w:name="_Toc27299872"/>
            <w:bookmarkStart w:id="3" w:name="_Toc29673137"/>
            <w:bookmarkStart w:id="4" w:name="_Toc29673278"/>
            <w:bookmarkStart w:id="5" w:name="_Toc29674271"/>
            <w:r w:rsidRPr="0048482F">
              <w:rPr>
                <w:color w:val="000000"/>
              </w:rPr>
              <w:t>5.1.2.1</w:t>
            </w:r>
            <w:r w:rsidRPr="0048482F">
              <w:rPr>
                <w:color w:val="000000"/>
              </w:rPr>
              <w:tab/>
              <w:t>Resource allocation in time domain</w:t>
            </w:r>
            <w:bookmarkEnd w:id="2"/>
            <w:bookmarkEnd w:id="3"/>
            <w:bookmarkEnd w:id="4"/>
            <w:bookmarkEnd w:id="5"/>
          </w:p>
          <w:p w14:paraId="6CA244DB" w14:textId="5446AA74" w:rsidR="00125E77" w:rsidRDefault="00125E77" w:rsidP="00125E77">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76E2B306" w14:textId="5743C239" w:rsidR="00F000C0" w:rsidRDefault="00125E77" w:rsidP="00125E77">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00F000C0">
              <w:rPr>
                <w:vertAlign w:val="subscript"/>
              </w:rPr>
              <w:t xml:space="preserve"> </w:t>
            </w:r>
            <w:r w:rsidR="00F000C0" w:rsidRPr="00F000C0">
              <w:rPr>
                <w:color w:val="FF0000"/>
              </w:rPr>
              <w:t xml:space="preserve">for all configured </w:t>
            </w:r>
            <w:r w:rsidR="006909BC">
              <w:rPr>
                <w:color w:val="FF0000"/>
              </w:rPr>
              <w:t xml:space="preserve">DL </w:t>
            </w:r>
            <w:r w:rsidR="00F000C0" w:rsidRPr="00F000C0">
              <w:rPr>
                <w:color w:val="FF0000"/>
              </w:rPr>
              <w:t>BWP</w:t>
            </w:r>
            <w:r w:rsidRPr="00654714">
              <w:t>.</w:t>
            </w:r>
            <w:r w:rsidRPr="00F000C0">
              <w:rPr>
                <w:color w:val="FF0000"/>
              </w:rPr>
              <w:t xml:space="preserve"> </w:t>
            </w:r>
            <w:r w:rsidR="00F000C0">
              <w:rPr>
                <w:color w:val="FF0000"/>
              </w:rPr>
              <w:t xml:space="preserve">For an inactive </w:t>
            </w:r>
            <w:r w:rsidR="006909BC">
              <w:rPr>
                <w:color w:val="FF0000"/>
              </w:rPr>
              <w:t xml:space="preserve">DL </w:t>
            </w:r>
            <w:r w:rsidR="00F000C0">
              <w:rPr>
                <w:color w:val="FF0000"/>
              </w:rPr>
              <w:t xml:space="preserve">BWP, if there is no valid entries in TDRA table after applying the minimum scheduling offset, </w:t>
            </w:r>
            <w:r w:rsidR="00F000C0" w:rsidRPr="00F000C0">
              <w:rPr>
                <w:color w:val="FF0000"/>
              </w:rPr>
              <w:t xml:space="preserve">the UE does not expect to receive a BWP indicator to </w:t>
            </w:r>
            <w:r w:rsidR="000E490C">
              <w:rPr>
                <w:color w:val="FF0000"/>
              </w:rPr>
              <w:t>change</w:t>
            </w:r>
            <w:r w:rsidR="00F000C0" w:rsidRPr="00F000C0">
              <w:rPr>
                <w:color w:val="FF0000"/>
              </w:rPr>
              <w:t xml:space="preserve"> </w:t>
            </w:r>
            <w:r w:rsidR="00F000C0">
              <w:rPr>
                <w:color w:val="FF0000"/>
              </w:rPr>
              <w:t xml:space="preserve">to </w:t>
            </w:r>
            <w:r w:rsidR="00F000C0" w:rsidRPr="00F000C0">
              <w:rPr>
                <w:color w:val="FF0000"/>
              </w:rPr>
              <w:t xml:space="preserve">the inactive </w:t>
            </w:r>
            <w:r w:rsidR="006909BC">
              <w:rPr>
                <w:color w:val="FF0000"/>
              </w:rPr>
              <w:t xml:space="preserve">DL </w:t>
            </w:r>
            <w:r w:rsidR="00F000C0" w:rsidRPr="00F000C0">
              <w:rPr>
                <w:color w:val="FF0000"/>
              </w:rPr>
              <w:t>BWP.</w:t>
            </w:r>
          </w:p>
          <w:p w14:paraId="13058B4C" w14:textId="77777777" w:rsidR="00000AA2" w:rsidRDefault="000E490C" w:rsidP="000E490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7E19E282" w14:textId="77777777" w:rsidR="000E490C" w:rsidRPr="0048482F" w:rsidRDefault="000E490C" w:rsidP="000E490C">
            <w:pPr>
              <w:pStyle w:val="Heading4"/>
              <w:numPr>
                <w:ilvl w:val="0"/>
                <w:numId w:val="0"/>
              </w:numPr>
              <w:ind w:left="864" w:hanging="864"/>
              <w:outlineLvl w:val="3"/>
              <w:rPr>
                <w:color w:val="000000"/>
              </w:rPr>
            </w:pPr>
            <w:bookmarkStart w:id="6" w:name="_Toc27299931"/>
            <w:bookmarkStart w:id="7" w:name="_Toc29673204"/>
            <w:bookmarkStart w:id="8" w:name="_Toc29673345"/>
            <w:bookmarkStart w:id="9" w:name="_Toc29674338"/>
            <w:r w:rsidRPr="0048482F">
              <w:rPr>
                <w:color w:val="000000"/>
              </w:rPr>
              <w:t>6.1.2.1</w:t>
            </w:r>
            <w:r w:rsidRPr="0048482F">
              <w:rPr>
                <w:color w:val="000000"/>
              </w:rPr>
              <w:tab/>
              <w:t>Resource allocation in time domain</w:t>
            </w:r>
            <w:bookmarkEnd w:id="6"/>
            <w:bookmarkEnd w:id="7"/>
            <w:bookmarkEnd w:id="8"/>
            <w:bookmarkEnd w:id="9"/>
          </w:p>
          <w:p w14:paraId="16707482" w14:textId="26D44BDC" w:rsidR="000E490C" w:rsidRPr="000E490C" w:rsidRDefault="000E490C" w:rsidP="000E490C">
            <w:pPr>
              <w:ind w:firstLineChars="0" w:firstLine="0"/>
              <w:rPr>
                <w:lang w:val="en-GB"/>
              </w:rPr>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24A98AC2" w14:textId="5E5D703B" w:rsidR="000E490C" w:rsidRPr="00125E77" w:rsidRDefault="000E490C" w:rsidP="006909BC">
            <w:pPr>
              <w:ind w:firstLineChars="0" w:firstLine="0"/>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rsidR="006909BC">
              <w:t xml:space="preserve"> </w:t>
            </w:r>
            <w:r w:rsidR="006909BC" w:rsidRPr="00F000C0">
              <w:rPr>
                <w:color w:val="FF0000"/>
              </w:rPr>
              <w:t xml:space="preserve">for all configured </w:t>
            </w:r>
            <w:r w:rsidR="006909BC">
              <w:rPr>
                <w:color w:val="FF0000"/>
              </w:rPr>
              <w:t xml:space="preserve">UL </w:t>
            </w:r>
            <w:r w:rsidR="006909BC" w:rsidRPr="00F000C0">
              <w:rPr>
                <w:color w:val="FF0000"/>
              </w:rPr>
              <w:t>BWP</w:t>
            </w:r>
            <w:r w:rsidR="006909BC" w:rsidRPr="00654714">
              <w:t>.</w:t>
            </w:r>
            <w:r w:rsidR="006909BC" w:rsidRPr="00F000C0">
              <w:rPr>
                <w:color w:val="FF0000"/>
              </w:rPr>
              <w:t xml:space="preserve"> </w:t>
            </w:r>
            <w:r w:rsidR="006909BC">
              <w:rPr>
                <w:color w:val="FF0000"/>
              </w:rPr>
              <w:t xml:space="preserve">For an inactive UL BWP, if there is no valid entries in TDRA table after applying the minimum scheduling offset, </w:t>
            </w:r>
            <w:r w:rsidR="006909BC" w:rsidRPr="00F000C0">
              <w:rPr>
                <w:color w:val="FF0000"/>
              </w:rPr>
              <w:t xml:space="preserve">the UE does not expect to receive a BWP indicator to </w:t>
            </w:r>
            <w:r w:rsidR="006909BC">
              <w:rPr>
                <w:color w:val="FF0000"/>
              </w:rPr>
              <w:t>change</w:t>
            </w:r>
            <w:r w:rsidR="006909BC" w:rsidRPr="00F000C0">
              <w:rPr>
                <w:color w:val="FF0000"/>
              </w:rPr>
              <w:t xml:space="preserve"> </w:t>
            </w:r>
            <w:r w:rsidR="006909BC">
              <w:rPr>
                <w:color w:val="FF0000"/>
              </w:rPr>
              <w:t xml:space="preserve">to </w:t>
            </w:r>
            <w:r w:rsidR="006909BC" w:rsidRPr="00F000C0">
              <w:rPr>
                <w:color w:val="FF0000"/>
              </w:rPr>
              <w:t xml:space="preserve">the inactive </w:t>
            </w:r>
            <w:r w:rsidR="006909BC">
              <w:rPr>
                <w:color w:val="FF0000"/>
              </w:rPr>
              <w:t xml:space="preserve">UL </w:t>
            </w:r>
            <w:r w:rsidR="006909BC" w:rsidRPr="00F000C0">
              <w:rPr>
                <w:color w:val="FF0000"/>
              </w:rPr>
              <w:t>BWP.</w:t>
            </w:r>
          </w:p>
        </w:tc>
      </w:tr>
    </w:tbl>
    <w:p w14:paraId="1B529700" w14:textId="77777777" w:rsidR="00000AA2" w:rsidRDefault="00000AA2" w:rsidP="00000AA2">
      <w:pPr>
        <w:rPr>
          <w:rFonts w:eastAsia="Malgun Gothic"/>
          <w:lang w:val="en-GB"/>
        </w:rPr>
      </w:pPr>
    </w:p>
    <w:p w14:paraId="73070CCE" w14:textId="0E649859" w:rsidR="00A240E5" w:rsidRDefault="00A240E5" w:rsidP="00FF47A8">
      <w:pPr>
        <w:ind w:firstLineChars="0" w:firstLine="0"/>
        <w:rPr>
          <w:rFonts w:eastAsia="Malgun Gothic"/>
          <w:b/>
          <w:i/>
          <w:lang w:val="en-GB"/>
        </w:rPr>
      </w:pPr>
    </w:p>
    <w:p w14:paraId="7D88C829" w14:textId="77777777" w:rsidR="00A240E5" w:rsidRPr="00733C68" w:rsidRDefault="00A240E5" w:rsidP="00A240E5">
      <w:pPr>
        <w:rPr>
          <w:rFonts w:eastAsia="Malgun Gothic"/>
          <w:lang w:val="en-GB"/>
        </w:rPr>
      </w:pPr>
      <w:r w:rsidRPr="00733C68">
        <w:rPr>
          <w:rFonts w:eastAsia="Malgun Gothic" w:hint="eastAsia"/>
          <w:lang w:val="en-GB"/>
        </w:rPr>
        <w:lastRenderedPageBreak/>
        <w:t>If UE misses a DCI indicating a new K</w:t>
      </w:r>
      <w:r w:rsidRPr="00733C68">
        <w:rPr>
          <w:rFonts w:eastAsia="Malgun Gothic" w:hint="eastAsia"/>
          <w:vertAlign w:val="subscript"/>
          <w:lang w:val="en-GB"/>
        </w:rPr>
        <w:t>min</w:t>
      </w:r>
      <w:r w:rsidRPr="00733C68">
        <w:rPr>
          <w:rFonts w:eastAsia="Malgun Gothic" w:hint="eastAsia"/>
          <w:lang w:val="en-GB"/>
        </w:rPr>
        <w:t xml:space="preserve"> value, the understanding on K</w:t>
      </w:r>
      <w:r w:rsidRPr="00733C68">
        <w:rPr>
          <w:rFonts w:eastAsia="Malgun Gothic" w:hint="eastAsia"/>
          <w:vertAlign w:val="subscript"/>
          <w:lang w:val="en-GB"/>
        </w:rPr>
        <w:t>min</w:t>
      </w:r>
      <w:r w:rsidRPr="00733C68">
        <w:rPr>
          <w:rFonts w:eastAsia="Malgun Gothic" w:hint="eastAsia"/>
          <w:lang w:val="en-GB"/>
        </w:rPr>
        <w:t xml:space="preserve"> value between gNB and UE can be different. For this case, the UE can receive a DCI indicating invalid entry in the TDRA table. At this time, the UE can be aware of something is wrong. As long as the K</w:t>
      </w:r>
      <w:r w:rsidRPr="00733C68">
        <w:rPr>
          <w:rFonts w:eastAsia="Malgun Gothic" w:hint="eastAsia"/>
          <w:vertAlign w:val="subscript"/>
          <w:lang w:val="en-GB"/>
        </w:rPr>
        <w:t>min</w:t>
      </w:r>
      <w:r w:rsidRPr="00733C68">
        <w:rPr>
          <w:rFonts w:eastAsia="Malgun Gothic" w:hint="eastAsia"/>
          <w:lang w:val="en-GB"/>
        </w:rPr>
        <w:t xml:space="preserve"> value is indicated by the scheduling DCI, the impact due to miss detection is not that critical. Figure 1 shows an example when the UE misses DCI indicating new K</w:t>
      </w:r>
      <w:r w:rsidRPr="00733C68">
        <w:rPr>
          <w:rFonts w:eastAsia="Malgun Gothic" w:hint="eastAsia"/>
          <w:vertAlign w:val="subscript"/>
          <w:lang w:val="en-GB"/>
        </w:rPr>
        <w:t>min</w:t>
      </w:r>
      <w:r w:rsidRPr="00733C68">
        <w:rPr>
          <w:rFonts w:eastAsia="Malgun Gothic" w:hint="eastAsia"/>
          <w:lang w:val="en-GB"/>
        </w:rPr>
        <w:t xml:space="preserve"> value. It is assumed that current K</w:t>
      </w:r>
      <w:r w:rsidRPr="00733C68">
        <w:rPr>
          <w:rFonts w:eastAsia="Malgun Gothic" w:hint="eastAsia"/>
          <w:vertAlign w:val="subscript"/>
          <w:lang w:val="en-GB"/>
        </w:rPr>
        <w:t>min</w:t>
      </w:r>
      <w:r w:rsidRPr="00733C68">
        <w:rPr>
          <w:rFonts w:eastAsia="Malgun Gothic" w:hint="eastAsia"/>
          <w:lang w:val="en-GB"/>
        </w:rPr>
        <w:t>=2 and application delay/PDCCH processing time/no buffering time are equal to K</w:t>
      </w:r>
      <w:r w:rsidRPr="00733C68">
        <w:rPr>
          <w:rFonts w:eastAsia="Malgun Gothic" w:hint="eastAsia"/>
          <w:vertAlign w:val="subscript"/>
          <w:lang w:val="en-GB"/>
        </w:rPr>
        <w:t>min</w:t>
      </w:r>
      <w:r w:rsidRPr="00733C68">
        <w:rPr>
          <w:rFonts w:eastAsia="Malgun Gothic" w:hint="eastAsia"/>
          <w:lang w:val="en-GB"/>
        </w:rPr>
        <w:t>=2. In slot 0, first DCI#1 indicating new K</w:t>
      </w:r>
      <w:r w:rsidRPr="00733C68">
        <w:rPr>
          <w:rFonts w:eastAsia="Malgun Gothic" w:hint="eastAsia"/>
          <w:vertAlign w:val="subscript"/>
          <w:lang w:val="en-GB"/>
        </w:rPr>
        <w:t>min</w:t>
      </w:r>
      <w:r w:rsidRPr="00733C68">
        <w:rPr>
          <w:rFonts w:eastAsia="Malgun Gothic" w:hint="eastAsia"/>
          <w:lang w:val="en-GB"/>
        </w:rPr>
        <w:t>=1 is transmitted but the UE misses it. The UE finished DCI#1 decoding at slot 1</w:t>
      </w:r>
      <w:r w:rsidRPr="00733C68">
        <w:rPr>
          <w:rFonts w:eastAsia="Malgun Gothic"/>
          <w:lang w:val="en-GB"/>
        </w:rPr>
        <w:t xml:space="preserve"> </w:t>
      </w:r>
      <w:r w:rsidRPr="00733C68">
        <w:rPr>
          <w:rFonts w:eastAsia="Malgun Gothic" w:hint="eastAsia"/>
          <w:lang w:val="en-GB"/>
        </w:rPr>
        <w:t>but failed, so that the current understanding on K</w:t>
      </w:r>
      <w:r w:rsidRPr="00733C68">
        <w:rPr>
          <w:rFonts w:eastAsia="Malgun Gothic" w:hint="eastAsia"/>
          <w:vertAlign w:val="subscript"/>
          <w:lang w:val="en-GB"/>
        </w:rPr>
        <w:t>min</w:t>
      </w:r>
      <w:r w:rsidRPr="00733C68">
        <w:rPr>
          <w:rFonts w:eastAsia="Malgun Gothic" w:hint="eastAsia"/>
          <w:lang w:val="en-GB"/>
        </w:rPr>
        <w:t xml:space="preserve"> of the UE is still 2. In slot 2, next DCI#2 scheduling PDSCH#2 with K0=1 is transmitted. Since the UE </w:t>
      </w:r>
      <w:r w:rsidRPr="00733C68">
        <w:rPr>
          <w:rFonts w:eastAsia="Malgun Gothic"/>
          <w:lang w:val="en-GB"/>
        </w:rPr>
        <w:t>assumes</w:t>
      </w:r>
      <w:r w:rsidRPr="00733C68">
        <w:rPr>
          <w:rFonts w:eastAsia="Malgun Gothic" w:hint="eastAsia"/>
          <w:lang w:val="en-GB"/>
        </w:rPr>
        <w:t xml:space="preserve"> K</w:t>
      </w:r>
      <w:r w:rsidRPr="00733C68">
        <w:rPr>
          <w:rFonts w:eastAsia="Malgun Gothic" w:hint="eastAsia"/>
          <w:vertAlign w:val="subscript"/>
          <w:lang w:val="en-GB"/>
        </w:rPr>
        <w:t>min</w:t>
      </w:r>
      <w:r w:rsidRPr="00733C68">
        <w:rPr>
          <w:rFonts w:eastAsia="Malgun Gothic" w:hint="eastAsia"/>
          <w:lang w:val="en-GB"/>
        </w:rPr>
        <w:t>=2, the UE finishes DCI#2 decoding in slot 3. The UE receives K0=1 which is smaller than current K</w:t>
      </w:r>
      <w:r w:rsidRPr="00733C68">
        <w:rPr>
          <w:rFonts w:eastAsia="Malgun Gothic" w:hint="eastAsia"/>
          <w:vertAlign w:val="subscript"/>
          <w:lang w:val="en-GB"/>
        </w:rPr>
        <w:t>min</w:t>
      </w:r>
      <w:r w:rsidRPr="00733C68">
        <w:rPr>
          <w:rFonts w:eastAsia="Malgun Gothic" w:hint="eastAsia"/>
          <w:lang w:val="en-GB"/>
        </w:rPr>
        <w:t>=2, so that the UE can be aware of DCI#1 is missed. The UE can update its K</w:t>
      </w:r>
      <w:r w:rsidRPr="00733C68">
        <w:rPr>
          <w:rFonts w:eastAsia="Malgun Gothic" w:hint="eastAsia"/>
          <w:vertAlign w:val="subscript"/>
          <w:lang w:val="en-GB"/>
        </w:rPr>
        <w:t>min</w:t>
      </w:r>
      <w:r w:rsidRPr="00733C68">
        <w:rPr>
          <w:rFonts w:eastAsia="Malgun Gothic" w:hint="eastAsia"/>
          <w:lang w:val="en-GB"/>
        </w:rPr>
        <w:t xml:space="preserve"> value to 1 which is indicated by DCI#2. In addition, the UE can be aware of that PDSCH#2 is not received due to no symbol buffering in slot 3. Then the UE will transmit NACK on PUCCH in slot 5 as indicated by DCI#2. Then the gNB knows the UE receives DCI#2 well. Therefore, the understanding on K</w:t>
      </w:r>
      <w:r w:rsidRPr="00733C68">
        <w:rPr>
          <w:rFonts w:eastAsia="Malgun Gothic" w:hint="eastAsia"/>
          <w:vertAlign w:val="subscript"/>
          <w:lang w:val="en-GB"/>
        </w:rPr>
        <w:t>min</w:t>
      </w:r>
      <w:r w:rsidRPr="00733C68">
        <w:rPr>
          <w:rFonts w:eastAsia="Malgun Gothic" w:hint="eastAsia"/>
          <w:lang w:val="en-GB"/>
        </w:rPr>
        <w:t xml:space="preserve"> between gNB and UE can be aligned again after slot 5. According to above example, although the UE misses DCI indicating new K</w:t>
      </w:r>
      <w:r w:rsidRPr="00733C68">
        <w:rPr>
          <w:rFonts w:eastAsia="Malgun Gothic" w:hint="eastAsia"/>
          <w:vertAlign w:val="subscript"/>
          <w:lang w:val="en-GB"/>
        </w:rPr>
        <w:t>min</w:t>
      </w:r>
      <w:r w:rsidRPr="00733C68">
        <w:rPr>
          <w:rFonts w:eastAsia="Malgun Gothic" w:hint="eastAsia"/>
          <w:lang w:val="en-GB"/>
        </w:rPr>
        <w:t xml:space="preserve"> value, there is no critical issue</w:t>
      </w:r>
      <w:r w:rsidRPr="00733C68">
        <w:rPr>
          <w:rFonts w:eastAsia="Malgun Gothic"/>
          <w:lang w:val="en-GB"/>
        </w:rPr>
        <w:t xml:space="preserve"> as long as the new K</w:t>
      </w:r>
      <w:r w:rsidRPr="00733C68">
        <w:rPr>
          <w:rFonts w:eastAsia="Malgun Gothic"/>
          <w:vertAlign w:val="subscript"/>
          <w:lang w:val="en-GB"/>
        </w:rPr>
        <w:t>min</w:t>
      </w:r>
      <w:r w:rsidRPr="00733C68">
        <w:rPr>
          <w:rFonts w:eastAsia="Malgun Gothic"/>
          <w:lang w:val="en-GB"/>
        </w:rPr>
        <w:t xml:space="preserve"> is indicated by applicable DCIs in the future</w:t>
      </w:r>
      <w:r w:rsidRPr="00733C68">
        <w:rPr>
          <w:rFonts w:eastAsia="Malgun Gothic" w:hint="eastAsia"/>
          <w:lang w:val="en-GB"/>
        </w:rPr>
        <w:t>.</w:t>
      </w:r>
      <w:r w:rsidRPr="00733C68">
        <w:rPr>
          <w:rFonts w:eastAsia="Malgun Gothic"/>
          <w:lang w:val="en-GB"/>
        </w:rPr>
        <w:t xml:space="preserve"> However, it’s possible that some scheduling DCI formats, such as DCI format 0_0 or DCI format 1_0, does not carry K</w:t>
      </w:r>
      <w:r w:rsidRPr="00733C68">
        <w:rPr>
          <w:rFonts w:eastAsia="Malgun Gothic"/>
          <w:vertAlign w:val="subscript"/>
          <w:lang w:val="en-GB"/>
        </w:rPr>
        <w:t>min</w:t>
      </w:r>
      <w:r w:rsidRPr="00733C68">
        <w:rPr>
          <w:rFonts w:eastAsia="Malgun Gothic"/>
          <w:lang w:val="en-GB"/>
        </w:rPr>
        <w:t>, and may indicate invalid entry in the TDRA table when a new K</w:t>
      </w:r>
      <w:r w:rsidRPr="00733C68">
        <w:rPr>
          <w:rFonts w:eastAsia="Malgun Gothic"/>
          <w:vertAlign w:val="subscript"/>
          <w:lang w:val="en-GB"/>
        </w:rPr>
        <w:t>min</w:t>
      </w:r>
      <w:r w:rsidRPr="00733C68">
        <w:rPr>
          <w:rFonts w:eastAsia="Malgun Gothic"/>
          <w:lang w:val="en-GB"/>
        </w:rPr>
        <w:t xml:space="preserve"> carried by a previous DCI is missed.</w:t>
      </w:r>
      <w:r w:rsidRPr="00733C68">
        <w:rPr>
          <w:rFonts w:eastAsia="Malgun Gothic" w:hint="eastAsia"/>
          <w:lang w:val="en-GB"/>
        </w:rPr>
        <w:t xml:space="preserve"> </w:t>
      </w:r>
    </w:p>
    <w:p w14:paraId="0373D472" w14:textId="77777777" w:rsidR="00A240E5" w:rsidRPr="00733C68" w:rsidRDefault="00A240E5" w:rsidP="00A240E5">
      <w:pPr>
        <w:rPr>
          <w:rFonts w:eastAsia="Malgun Gothic"/>
          <w:lang w:val="en-GB"/>
        </w:rPr>
      </w:pPr>
    </w:p>
    <w:p w14:paraId="0DA9BD29" w14:textId="77777777" w:rsidR="00A240E5" w:rsidRPr="00733C68" w:rsidRDefault="00A240E5" w:rsidP="00A240E5">
      <w:pPr>
        <w:keepNext/>
        <w:ind w:firstLineChars="0" w:firstLine="0"/>
      </w:pPr>
      <w:r w:rsidRPr="00733C68">
        <w:object w:dxaOrig="12945" w:dyaOrig="5161" w14:anchorId="0C358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93.8pt" o:ole="">
            <v:imagedata r:id="rId8" o:title=""/>
          </v:shape>
          <o:OLEObject Type="Embed" ProgID="Visio.Drawing.15" ShapeID="_x0000_i1025" DrawAspect="Content" ObjectID="_1643192623" r:id="rId9"/>
        </w:object>
      </w:r>
    </w:p>
    <w:p w14:paraId="43CA73A9" w14:textId="7F2AAF4C" w:rsidR="00A240E5" w:rsidRPr="00733C68" w:rsidRDefault="00A240E5" w:rsidP="00A240E5">
      <w:pPr>
        <w:pStyle w:val="Caption"/>
        <w:ind w:firstLine="201"/>
        <w:jc w:val="center"/>
        <w:rPr>
          <w:rFonts w:eastAsia="Malgun Gothic"/>
          <w:b w:val="0"/>
          <w:i/>
        </w:rPr>
      </w:pPr>
      <w:bookmarkStart w:id="10" w:name="_GoBack"/>
      <w:r w:rsidRPr="00733C68">
        <w:t>Figure</w:t>
      </w:r>
      <w:bookmarkEnd w:id="10"/>
      <w:r w:rsidRPr="00733C68">
        <w:t xml:space="preserve"> </w:t>
      </w:r>
      <w:r w:rsidR="00DA4CE4">
        <w:t>1</w:t>
      </w:r>
      <w:r w:rsidRPr="00733C68">
        <w:rPr>
          <w:rFonts w:eastAsia="Malgun Gothic" w:hint="eastAsia"/>
          <w:lang w:eastAsia="ko-KR"/>
        </w:rPr>
        <w:t>. Example when UE misses DCI indicating new K</w:t>
      </w:r>
      <w:r w:rsidRPr="00733C68">
        <w:rPr>
          <w:rFonts w:eastAsia="Malgun Gothic" w:hint="eastAsia"/>
          <w:vertAlign w:val="subscript"/>
          <w:lang w:eastAsia="ko-KR"/>
        </w:rPr>
        <w:t>min</w:t>
      </w:r>
    </w:p>
    <w:p w14:paraId="48C3E2DA" w14:textId="77777777" w:rsidR="00A240E5" w:rsidRPr="00733C68" w:rsidRDefault="00A240E5" w:rsidP="00A240E5">
      <w:pPr>
        <w:ind w:firstLineChars="0" w:firstLine="0"/>
        <w:rPr>
          <w:rFonts w:eastAsia="Malgun Gothic"/>
          <w:i/>
          <w:lang w:val="en-GB"/>
        </w:rPr>
      </w:pPr>
    </w:p>
    <w:p w14:paraId="1DE2917A" w14:textId="51404CC6" w:rsidR="00A240E5" w:rsidRPr="00733C68" w:rsidRDefault="00A240E5" w:rsidP="00A240E5">
      <w:pPr>
        <w:ind w:firstLineChars="0" w:firstLine="0"/>
        <w:rPr>
          <w:rFonts w:eastAsia="Malgun Gothic"/>
          <w:b/>
          <w:i/>
          <w:lang w:val="en-GB"/>
        </w:rPr>
      </w:pPr>
      <w:r w:rsidRPr="00733C68">
        <w:rPr>
          <w:rFonts w:eastAsia="Malgun Gothic" w:hint="eastAsia"/>
          <w:b/>
          <w:i/>
          <w:lang w:val="en-GB"/>
        </w:rPr>
        <w:t>Proposal</w:t>
      </w:r>
      <w:r w:rsidR="00D6244B">
        <w:rPr>
          <w:rFonts w:eastAsia="Malgun Gothic"/>
          <w:b/>
          <w:i/>
          <w:lang w:val="en-GB"/>
        </w:rPr>
        <w:t xml:space="preserve"> </w:t>
      </w:r>
      <w:r w:rsidR="006909BC">
        <w:rPr>
          <w:rFonts w:eastAsia="Malgun Gothic"/>
          <w:b/>
          <w:i/>
          <w:lang w:val="en-GB"/>
        </w:rPr>
        <w:t>2</w:t>
      </w:r>
      <w:r w:rsidRPr="00733C68">
        <w:rPr>
          <w:rFonts w:eastAsia="Malgun Gothic" w:hint="eastAsia"/>
          <w:b/>
          <w:i/>
          <w:lang w:val="en-GB"/>
        </w:rPr>
        <w:t xml:space="preserve">: </w:t>
      </w:r>
      <w:r w:rsidRPr="00733C68">
        <w:rPr>
          <w:rFonts w:eastAsia="Malgun Gothic"/>
          <w:b/>
          <w:i/>
          <w:lang w:val="en-GB"/>
        </w:rPr>
        <w:t>UE falls back to lowest applicable value for K</w:t>
      </w:r>
      <w:r w:rsidRPr="00733C68">
        <w:rPr>
          <w:rFonts w:eastAsia="Malgun Gothic"/>
          <w:b/>
          <w:i/>
          <w:vertAlign w:val="subscript"/>
          <w:lang w:val="en-GB"/>
        </w:rPr>
        <w:t>min</w:t>
      </w:r>
      <w:r w:rsidRPr="00733C68">
        <w:rPr>
          <w:rFonts w:eastAsia="Malgun Gothic"/>
          <w:b/>
          <w:i/>
          <w:lang w:val="en-GB"/>
        </w:rPr>
        <w:t xml:space="preserve"> when the UE detects an invalid entry in TDRA table by DCI format 0_0 or 1_0. </w:t>
      </w:r>
    </w:p>
    <w:p w14:paraId="443538AB" w14:textId="66AD88AE" w:rsidR="00A240E5" w:rsidRDefault="00A240E5" w:rsidP="00FF47A8">
      <w:pPr>
        <w:ind w:firstLineChars="0" w:firstLine="0"/>
        <w:rPr>
          <w:rFonts w:eastAsia="Malgun Gothic"/>
          <w:b/>
          <w:i/>
          <w:lang w:val="en-GB"/>
        </w:rPr>
      </w:pPr>
    </w:p>
    <w:p w14:paraId="553B3EB5" w14:textId="77777777" w:rsidR="006909BC" w:rsidRPr="00D6244B" w:rsidRDefault="006909BC" w:rsidP="006909BC">
      <w:pPr>
        <w:rPr>
          <w:rFonts w:eastAsia="Malgun Gothic"/>
          <w:b/>
          <w:u w:val="single"/>
          <w:lang w:val="en-GB"/>
        </w:rPr>
      </w:pPr>
      <w:r w:rsidRPr="00D6244B">
        <w:rPr>
          <w:rFonts w:eastAsia="Malgun Gothic" w:hint="eastAsia"/>
          <w:b/>
          <w:u w:val="single"/>
          <w:lang w:val="en-GB"/>
        </w:rPr>
        <w:t>Proposed TP</w:t>
      </w:r>
      <w:r>
        <w:rPr>
          <w:rFonts w:eastAsia="Malgun Gothic"/>
          <w:b/>
          <w:u w:val="single"/>
          <w:lang w:val="en-GB"/>
        </w:rPr>
        <w:t xml:space="preserve"> for TS 38.214</w:t>
      </w:r>
    </w:p>
    <w:tbl>
      <w:tblPr>
        <w:tblStyle w:val="TableGrid"/>
        <w:tblW w:w="0" w:type="auto"/>
        <w:tblLook w:val="04A0" w:firstRow="1" w:lastRow="0" w:firstColumn="1" w:lastColumn="0" w:noHBand="0" w:noVBand="1"/>
      </w:tblPr>
      <w:tblGrid>
        <w:gridCol w:w="9737"/>
      </w:tblGrid>
      <w:tr w:rsidR="00D6244B" w14:paraId="47331849" w14:textId="77777777" w:rsidTr="005F09EC">
        <w:tc>
          <w:tcPr>
            <w:tcW w:w="9737" w:type="dxa"/>
          </w:tcPr>
          <w:p w14:paraId="4B8B63CB" w14:textId="77777777" w:rsidR="006909BC" w:rsidRPr="0048482F" w:rsidRDefault="006909BC" w:rsidP="006909BC">
            <w:pPr>
              <w:pStyle w:val="Heading4"/>
              <w:numPr>
                <w:ilvl w:val="0"/>
                <w:numId w:val="0"/>
              </w:numPr>
              <w:ind w:left="864" w:hanging="864"/>
              <w:outlineLvl w:val="3"/>
              <w:rPr>
                <w:color w:val="000000"/>
              </w:rPr>
            </w:pPr>
            <w:r w:rsidRPr="0048482F">
              <w:rPr>
                <w:color w:val="000000"/>
              </w:rPr>
              <w:lastRenderedPageBreak/>
              <w:t>5.1.2.1</w:t>
            </w:r>
            <w:r w:rsidRPr="0048482F">
              <w:rPr>
                <w:color w:val="000000"/>
              </w:rPr>
              <w:tab/>
              <w:t>Resource allocation in time domain</w:t>
            </w:r>
          </w:p>
          <w:p w14:paraId="3D803ACA" w14:textId="77777777" w:rsidR="006909BC" w:rsidRDefault="006909BC" w:rsidP="006909B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46DCE5F7" w14:textId="68C597E5" w:rsidR="00D6244B" w:rsidRPr="00632BE8" w:rsidRDefault="006909BC" w:rsidP="006909BC">
            <w:pPr>
              <w:rPr>
                <w:color w:val="FF0000"/>
              </w:rPr>
            </w:pPr>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w:t>
            </w:r>
            <w:r w:rsidRPr="006909BC">
              <w:rPr>
                <w:color w:val="FF0000"/>
              </w:rPr>
              <w:t xml:space="preserve">If a UE is indicated a </w:t>
            </w:r>
            <w:r w:rsidRPr="006909BC">
              <w:rPr>
                <w:i/>
                <w:color w:val="FF0000"/>
              </w:rPr>
              <w:t>K</w:t>
            </w:r>
            <w:r w:rsidRPr="006909BC">
              <w:rPr>
                <w:color w:val="FF0000"/>
                <w:vertAlign w:val="subscript"/>
              </w:rPr>
              <w:t>0</w:t>
            </w:r>
            <w:r w:rsidRPr="006909BC">
              <w:rPr>
                <w:color w:val="FF0000"/>
              </w:rPr>
              <w:t xml:space="preserve"> value smaller than the applicable minimum scheduling offset restriction </w:t>
            </w:r>
            <w:r w:rsidRPr="006909BC">
              <w:rPr>
                <w:i/>
                <w:color w:val="FF0000"/>
              </w:rPr>
              <w:t>K</w:t>
            </w:r>
            <w:r w:rsidRPr="006909BC">
              <w:rPr>
                <w:color w:val="FF0000"/>
                <w:vertAlign w:val="subscript"/>
              </w:rPr>
              <w:t xml:space="preserve">0min </w:t>
            </w:r>
            <w:r w:rsidRPr="006909BC">
              <w:rPr>
                <w:color w:val="FF0000"/>
              </w:rPr>
              <w:t>by DCI format 1_</w:t>
            </w:r>
            <w:r>
              <w:rPr>
                <w:color w:val="FF0000"/>
              </w:rPr>
              <w:t>0</w:t>
            </w:r>
            <w:r w:rsidRPr="006909BC">
              <w:rPr>
                <w:color w:val="FF0000"/>
              </w:rPr>
              <w:t xml:space="preserve">, the UE </w:t>
            </w:r>
            <w:r w:rsidRPr="00632BE8">
              <w:rPr>
                <w:color w:val="FF0000"/>
              </w:rPr>
              <w:t>shall apply</w:t>
            </w:r>
            <w:r w:rsidR="00B84BC4" w:rsidRPr="00632BE8">
              <w:rPr>
                <w:color w:val="FF0000"/>
              </w:rPr>
              <w:t xml:space="preserve"> the lowest </w:t>
            </w:r>
            <w:r w:rsidR="00632BE8" w:rsidRPr="00632BE8">
              <w:rPr>
                <w:color w:val="FF0000"/>
              </w:rPr>
              <w:t xml:space="preserve">configured </w:t>
            </w:r>
            <w:r w:rsidR="00B84BC4" w:rsidRPr="00632BE8">
              <w:rPr>
                <w:color w:val="FF0000"/>
              </w:rPr>
              <w:t xml:space="preserve">value </w:t>
            </w:r>
            <w:r w:rsidR="00632BE8" w:rsidRPr="00632BE8">
              <w:rPr>
                <w:color w:val="FF0000"/>
              </w:rPr>
              <w:t>if</w:t>
            </w:r>
            <w:r w:rsidR="00B84BC4" w:rsidRPr="00632BE8">
              <w:rPr>
                <w:color w:val="FF0000"/>
              </w:rPr>
              <w:t xml:space="preserve"> two values are configured by</w:t>
            </w:r>
            <w:r w:rsidR="00632BE8" w:rsidRPr="00632BE8">
              <w:rPr>
                <w:color w:val="FF0000"/>
              </w:rPr>
              <w:t xml:space="preserve"> [</w:t>
            </w:r>
            <w:r w:rsidR="00632BE8" w:rsidRPr="00632BE8">
              <w:rPr>
                <w:i/>
                <w:color w:val="FF0000"/>
              </w:rPr>
              <w:t>minimumSchedulingOffset</w:t>
            </w:r>
            <w:r w:rsidR="00632BE8" w:rsidRPr="00632BE8">
              <w:rPr>
                <w:color w:val="FF0000"/>
              </w:rPr>
              <w:t xml:space="preserve">] for the active DL BWP, or no </w:t>
            </w:r>
            <w:r w:rsidRPr="00632BE8">
              <w:rPr>
                <w:color w:val="FF0000"/>
              </w:rPr>
              <w:t>minimum scheduling offset restriction</w:t>
            </w:r>
            <w:r w:rsidR="00632BE8" w:rsidRPr="00632BE8">
              <w:rPr>
                <w:color w:val="FF0000"/>
              </w:rPr>
              <w:t xml:space="preserve"> if one value is configured by [</w:t>
            </w:r>
            <w:r w:rsidR="00632BE8" w:rsidRPr="00632BE8">
              <w:rPr>
                <w:i/>
                <w:color w:val="FF0000"/>
              </w:rPr>
              <w:t>minimumSchedulingOffset</w:t>
            </w:r>
            <w:r w:rsidR="00632BE8" w:rsidRPr="00632BE8">
              <w:rPr>
                <w:color w:val="FF0000"/>
              </w:rPr>
              <w:t xml:space="preserve">] for the active DL BWP </w:t>
            </w:r>
            <w:r w:rsidRPr="00632BE8">
              <w:rPr>
                <w:color w:val="FF0000"/>
              </w:rPr>
              <w:t>.</w:t>
            </w:r>
          </w:p>
          <w:p w14:paraId="3A50E79B" w14:textId="77777777" w:rsidR="006909BC" w:rsidRDefault="006909BC" w:rsidP="006909B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4CD1F8EE" w14:textId="77777777" w:rsidR="006909BC" w:rsidRPr="0048482F" w:rsidRDefault="006909BC" w:rsidP="006909BC">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2E479136" w14:textId="77777777" w:rsidR="006909BC" w:rsidRPr="000E490C" w:rsidRDefault="006909BC" w:rsidP="006909BC">
            <w:pPr>
              <w:ind w:firstLineChars="0" w:firstLine="0"/>
              <w:rPr>
                <w:lang w:val="en-GB"/>
              </w:rPr>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53643ADD" w14:textId="7E021C14" w:rsidR="006909BC" w:rsidRPr="006909BC" w:rsidRDefault="006909BC">
            <w:pPr>
              <w:ind w:firstLineChars="0" w:firstLine="0"/>
              <w:rPr>
                <w:rFonts w:eastAsia="Malgun Gothic"/>
              </w:rPr>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rsidRPr="006909BC">
              <w:t>.</w:t>
            </w:r>
            <w:r>
              <w:t xml:space="preserve"> </w:t>
            </w:r>
            <w:r w:rsidRPr="006909BC">
              <w:rPr>
                <w:color w:val="FF0000"/>
              </w:rPr>
              <w:t xml:space="preserve">If a UE is indicated a </w:t>
            </w:r>
            <w:r w:rsidRPr="006909BC">
              <w:rPr>
                <w:i/>
                <w:color w:val="FF0000"/>
              </w:rPr>
              <w:t>K</w:t>
            </w:r>
            <w:r>
              <w:rPr>
                <w:color w:val="FF0000"/>
                <w:vertAlign w:val="subscript"/>
              </w:rPr>
              <w:t>2</w:t>
            </w:r>
            <w:r w:rsidRPr="006909BC">
              <w:rPr>
                <w:color w:val="FF0000"/>
              </w:rPr>
              <w:t xml:space="preserve"> value smaller than the applicable minimum scheduling offset restriction </w:t>
            </w:r>
            <w:r w:rsidRPr="006909BC">
              <w:rPr>
                <w:i/>
                <w:color w:val="FF0000"/>
              </w:rPr>
              <w:t>K</w:t>
            </w:r>
            <w:r>
              <w:rPr>
                <w:color w:val="FF0000"/>
                <w:vertAlign w:val="subscript"/>
              </w:rPr>
              <w:t>2</w:t>
            </w:r>
            <w:r w:rsidRPr="006909BC">
              <w:rPr>
                <w:color w:val="FF0000"/>
                <w:vertAlign w:val="subscript"/>
              </w:rPr>
              <w:t xml:space="preserve">min </w:t>
            </w:r>
            <w:r w:rsidRPr="006909BC">
              <w:rPr>
                <w:color w:val="FF0000"/>
              </w:rPr>
              <w:t xml:space="preserve">by DCI format </w:t>
            </w:r>
            <w:r>
              <w:rPr>
                <w:color w:val="FF0000"/>
              </w:rPr>
              <w:t>0</w:t>
            </w:r>
            <w:r w:rsidRPr="006909BC">
              <w:rPr>
                <w:color w:val="FF0000"/>
              </w:rPr>
              <w:t>_</w:t>
            </w:r>
            <w:r>
              <w:rPr>
                <w:color w:val="FF0000"/>
              </w:rPr>
              <w:t>0</w:t>
            </w:r>
            <w:r w:rsidRPr="006909BC">
              <w:rPr>
                <w:color w:val="FF0000"/>
              </w:rPr>
              <w:t xml:space="preserve">, the UE shall apply </w:t>
            </w:r>
            <w:r w:rsidR="00632BE8">
              <w:rPr>
                <w:color w:val="FF0000"/>
              </w:rPr>
              <w:t xml:space="preserve">the lowest configured value if two values </w:t>
            </w:r>
            <w:r w:rsidR="00632BE8" w:rsidRPr="00632BE8">
              <w:rPr>
                <w:color w:val="FF0000"/>
              </w:rPr>
              <w:t>are configured by [</w:t>
            </w:r>
            <w:r w:rsidR="00632BE8" w:rsidRPr="00632BE8">
              <w:rPr>
                <w:i/>
                <w:color w:val="FF0000"/>
              </w:rPr>
              <w:t>minimumSchedulingOffset</w:t>
            </w:r>
            <w:r w:rsidR="00632BE8" w:rsidRPr="00632BE8">
              <w:rPr>
                <w:color w:val="FF0000"/>
              </w:rPr>
              <w:t>]</w:t>
            </w:r>
            <w:r w:rsidR="00632BE8">
              <w:rPr>
                <w:color w:val="FF0000"/>
              </w:rPr>
              <w:t xml:space="preserve"> for the active UL BWP, or no </w:t>
            </w:r>
            <w:r w:rsidRPr="006909BC">
              <w:rPr>
                <w:color w:val="FF0000"/>
              </w:rPr>
              <w:t>minimum scheduling offset restriction</w:t>
            </w:r>
            <w:r w:rsidR="00632BE8">
              <w:rPr>
                <w:color w:val="FF0000"/>
              </w:rPr>
              <w:t xml:space="preserve"> if one value is configured </w:t>
            </w:r>
            <w:r w:rsidR="00632BE8" w:rsidRPr="00632BE8">
              <w:rPr>
                <w:color w:val="FF0000"/>
              </w:rPr>
              <w:t>by [</w:t>
            </w:r>
            <w:r w:rsidR="00632BE8" w:rsidRPr="00632BE8">
              <w:rPr>
                <w:i/>
                <w:color w:val="FF0000"/>
              </w:rPr>
              <w:t>minimumSchedulingOffset</w:t>
            </w:r>
            <w:r w:rsidR="00632BE8" w:rsidRPr="00632BE8">
              <w:rPr>
                <w:color w:val="FF0000"/>
              </w:rPr>
              <w:t>]</w:t>
            </w:r>
            <w:r w:rsidR="00632BE8">
              <w:rPr>
                <w:color w:val="FF0000"/>
              </w:rPr>
              <w:t xml:space="preserve"> for the active UL BWP</w:t>
            </w:r>
            <w:r w:rsidRPr="00654714">
              <w:t>.</w:t>
            </w:r>
          </w:p>
        </w:tc>
      </w:tr>
    </w:tbl>
    <w:p w14:paraId="49DD4928" w14:textId="77777777" w:rsidR="00D6244B" w:rsidRDefault="00D6244B" w:rsidP="00FF47A8">
      <w:pPr>
        <w:ind w:firstLineChars="0" w:firstLine="0"/>
        <w:rPr>
          <w:rFonts w:eastAsia="Malgun Gothic"/>
          <w:b/>
          <w:i/>
          <w:lang w:val="en-GB"/>
        </w:rPr>
      </w:pPr>
    </w:p>
    <w:p w14:paraId="433D6EE0" w14:textId="3E86F7A5" w:rsidR="006C18E8" w:rsidRDefault="006C18E8" w:rsidP="006C18E8">
      <w:pPr>
        <w:pStyle w:val="Heading2"/>
        <w:tabs>
          <w:tab w:val="clear" w:pos="5113"/>
          <w:tab w:val="num" w:pos="709"/>
        </w:tabs>
        <w:ind w:left="709" w:hanging="709"/>
      </w:pPr>
      <w:r>
        <w:rPr>
          <w:rFonts w:hint="eastAsia"/>
          <w:lang w:eastAsia="ko-KR"/>
        </w:rPr>
        <w:t>Application delay</w:t>
      </w:r>
    </w:p>
    <w:p w14:paraId="08142467" w14:textId="2AAA221B" w:rsidR="00ED4346" w:rsidRPr="00FC2C6E" w:rsidRDefault="00F76FD0" w:rsidP="00ED4346">
      <w:pPr>
        <w:ind w:firstLineChars="0"/>
        <w:rPr>
          <w:rFonts w:eastAsia="Malgun Gothic"/>
          <w:b/>
          <w:u w:val="single"/>
        </w:rPr>
      </w:pPr>
      <w:r>
        <w:rPr>
          <w:rFonts w:eastAsia="Malgun Gothic"/>
          <w:b/>
          <w:u w:val="single"/>
        </w:rPr>
        <w:t>Upper bound of application delay</w:t>
      </w:r>
      <w:r w:rsidR="00ED4346">
        <w:rPr>
          <w:rFonts w:eastAsia="Malgun Gothic" w:hint="eastAsia"/>
          <w:b/>
          <w:u w:val="single"/>
        </w:rPr>
        <w:t xml:space="preserve"> (</w:t>
      </w:r>
      <w:r>
        <w:rPr>
          <w:rFonts w:eastAsia="Malgun Gothic"/>
          <w:b/>
          <w:u w:val="single"/>
        </w:rPr>
        <w:t>W</w:t>
      </w:r>
      <w:r w:rsidR="00ED4346" w:rsidRPr="00807B2A">
        <w:rPr>
          <w:rFonts w:eastAsia="Malgun Gothic" w:hint="eastAsia"/>
          <w:b/>
          <w:u w:val="single"/>
        </w:rPr>
        <w:t>)</w:t>
      </w:r>
    </w:p>
    <w:p w14:paraId="07C54343" w14:textId="5E85D20B" w:rsidR="00E42FCF" w:rsidRDefault="00ED4346" w:rsidP="00ED4346">
      <w:pPr>
        <w:ind w:firstLineChars="0"/>
        <w:rPr>
          <w:rFonts w:eastAsia="Malgun Gothic"/>
        </w:rPr>
      </w:pPr>
      <w:r>
        <w:rPr>
          <w:rFonts w:eastAsia="Malgun Gothic" w:hint="eastAsia"/>
        </w:rPr>
        <w:t>The UE is required to finish PDCCH decoding before the application delay to apply the new indicated K</w:t>
      </w:r>
      <w:r w:rsidRPr="00ED4346">
        <w:rPr>
          <w:rFonts w:eastAsia="Malgun Gothic" w:hint="eastAsia"/>
          <w:vertAlign w:val="subscript"/>
        </w:rPr>
        <w:t>min</w:t>
      </w:r>
      <w:r>
        <w:rPr>
          <w:rFonts w:eastAsia="Malgun Gothic" w:hint="eastAsia"/>
        </w:rPr>
        <w:t xml:space="preserve"> value after the application delay. This implies that the application delay is a kind of maximal allowed delay that UE can relax the PDCCH processing time. </w:t>
      </w:r>
      <w:r w:rsidR="00E42FCF">
        <w:rPr>
          <w:rFonts w:eastAsia="Malgun Gothic" w:hint="eastAsia"/>
        </w:rPr>
        <w:t>If the application delay is defined as prior K</w:t>
      </w:r>
      <w:r w:rsidR="00E42FCF" w:rsidRPr="00E42FCF">
        <w:rPr>
          <w:rFonts w:eastAsia="Malgun Gothic" w:hint="eastAsia"/>
          <w:vertAlign w:val="subscript"/>
        </w:rPr>
        <w:t>min</w:t>
      </w:r>
      <w:r w:rsidR="00E42FCF">
        <w:rPr>
          <w:rFonts w:eastAsia="Malgun Gothic" w:hint="eastAsia"/>
        </w:rPr>
        <w:t xml:space="preserve"> value and the prior K</w:t>
      </w:r>
      <w:r w:rsidR="00E42FCF" w:rsidRPr="00E42FCF">
        <w:rPr>
          <w:rFonts w:eastAsia="Malgun Gothic" w:hint="eastAsia"/>
          <w:vertAlign w:val="subscript"/>
        </w:rPr>
        <w:t>min</w:t>
      </w:r>
      <w:r w:rsidR="00E42FCF">
        <w:rPr>
          <w:rFonts w:eastAsia="Malgun Gothic" w:hint="eastAsia"/>
        </w:rPr>
        <w:t xml:space="preserve"> is </w:t>
      </w:r>
      <w:r w:rsidR="004A0495">
        <w:rPr>
          <w:rFonts w:eastAsia="Malgun Gothic" w:hint="eastAsia"/>
        </w:rPr>
        <w:t xml:space="preserve">very </w:t>
      </w:r>
      <w:r w:rsidR="00E42FCF">
        <w:rPr>
          <w:rFonts w:eastAsia="Malgun Gothic" w:hint="eastAsia"/>
        </w:rPr>
        <w:t xml:space="preserve">large, </w:t>
      </w:r>
      <w:r w:rsidR="004A0495">
        <w:rPr>
          <w:rFonts w:eastAsia="Malgun Gothic" w:hint="eastAsia"/>
        </w:rPr>
        <w:t xml:space="preserve">it would take very long time to process PDCCH </w:t>
      </w:r>
      <w:r w:rsidR="008862D0">
        <w:rPr>
          <w:rFonts w:eastAsia="Malgun Gothic" w:hint="eastAsia"/>
        </w:rPr>
        <w:t>for some UE implementation</w:t>
      </w:r>
      <w:r w:rsidR="008862D0">
        <w:rPr>
          <w:rFonts w:eastAsia="Malgun Gothic"/>
        </w:rPr>
        <w:t>.</w:t>
      </w:r>
      <w:r w:rsidR="008862D0">
        <w:rPr>
          <w:rFonts w:eastAsia="Malgun Gothic" w:hint="eastAsia"/>
        </w:rPr>
        <w:t xml:space="preserve"> </w:t>
      </w:r>
      <w:r w:rsidR="00E42FCF">
        <w:rPr>
          <w:rFonts w:eastAsia="Malgun Gothic" w:hint="eastAsia"/>
        </w:rPr>
        <w:t xml:space="preserve">This </w:t>
      </w:r>
      <w:r w:rsidR="004A0495">
        <w:rPr>
          <w:rFonts w:eastAsia="Malgun Gothic" w:hint="eastAsia"/>
        </w:rPr>
        <w:t xml:space="preserve">very large PDCCH processing time relaxation </w:t>
      </w:r>
      <w:r w:rsidR="008862D0">
        <w:rPr>
          <w:rFonts w:eastAsia="Malgun Gothic" w:hint="eastAsia"/>
        </w:rPr>
        <w:t>may</w:t>
      </w:r>
      <w:r w:rsidR="00E42FCF">
        <w:rPr>
          <w:rFonts w:eastAsia="Malgun Gothic" w:hint="eastAsia"/>
        </w:rPr>
        <w:t xml:space="preserve"> </w:t>
      </w:r>
      <w:r w:rsidR="004A0495">
        <w:rPr>
          <w:rFonts w:eastAsia="Malgun Gothic" w:hint="eastAsia"/>
        </w:rPr>
        <w:t xml:space="preserve">give some </w:t>
      </w:r>
      <w:r w:rsidR="00E42FCF">
        <w:rPr>
          <w:rFonts w:eastAsia="Malgun Gothic" w:hint="eastAsia"/>
        </w:rPr>
        <w:t xml:space="preserve">impact to other </w:t>
      </w:r>
      <w:r w:rsidR="004A0495">
        <w:rPr>
          <w:rFonts w:eastAsia="Malgun Gothic" w:hint="eastAsia"/>
        </w:rPr>
        <w:t>functionalities</w:t>
      </w:r>
      <w:r w:rsidR="00D93174">
        <w:rPr>
          <w:rFonts w:eastAsia="Malgun Gothic" w:hint="eastAsia"/>
        </w:rPr>
        <w:t xml:space="preserve"> requiring </w:t>
      </w:r>
      <w:r w:rsidR="00E42FCF">
        <w:rPr>
          <w:rFonts w:eastAsia="Malgun Gothic" w:hint="eastAsia"/>
        </w:rPr>
        <w:t xml:space="preserve">DCI </w:t>
      </w:r>
      <w:r w:rsidR="004A0495">
        <w:rPr>
          <w:rFonts w:eastAsia="Malgun Gothic" w:hint="eastAsia"/>
        </w:rPr>
        <w:t>decoding</w:t>
      </w:r>
      <w:r w:rsidR="00D93174">
        <w:rPr>
          <w:rFonts w:eastAsia="Malgun Gothic" w:hint="eastAsia"/>
        </w:rPr>
        <w:t xml:space="preserve"> (e.g., SFI, </w:t>
      </w:r>
      <w:r w:rsidR="004A0495">
        <w:rPr>
          <w:rFonts w:eastAsia="Malgun Gothic" w:hint="eastAsia"/>
        </w:rPr>
        <w:t>SPS release</w:t>
      </w:r>
      <w:r w:rsidR="008862D0">
        <w:rPr>
          <w:rFonts w:eastAsia="Malgun Gothic" w:hint="eastAsia"/>
        </w:rPr>
        <w:t>,</w:t>
      </w:r>
      <w:r w:rsidR="004A0495">
        <w:rPr>
          <w:rFonts w:eastAsia="Malgun Gothic" w:hint="eastAsia"/>
        </w:rPr>
        <w:t xml:space="preserve"> CSI reporting triggering, etc.). Therefore, it would be better to consider upper bound for the time to relax PDCCH processing time and this value can be used to restrict application delay under certain level. </w:t>
      </w:r>
      <w:r w:rsidR="00812EE7">
        <w:rPr>
          <w:rFonts w:eastAsia="Malgun Gothic"/>
        </w:rPr>
        <w:t>T</w:t>
      </w:r>
      <w:r w:rsidR="004A0495">
        <w:rPr>
          <w:rFonts w:eastAsia="Malgun Gothic" w:hint="eastAsia"/>
        </w:rPr>
        <w:t xml:space="preserve">he maximum application delay, </w:t>
      </w:r>
      <w:r w:rsidR="00812EE7">
        <w:rPr>
          <w:rFonts w:eastAsia="Malgun Gothic"/>
        </w:rPr>
        <w:t>W</w:t>
      </w:r>
      <w:r w:rsidR="004A0495">
        <w:rPr>
          <w:rFonts w:eastAsia="Malgun Gothic" w:hint="eastAsia"/>
        </w:rPr>
        <w:t xml:space="preserve">, can be fixed in the spec or </w:t>
      </w:r>
      <w:r w:rsidR="00812EE7">
        <w:rPr>
          <w:rFonts w:eastAsia="Malgun Gothic"/>
        </w:rPr>
        <w:t>based on the UE capability</w:t>
      </w:r>
      <w:r w:rsidR="004A0495">
        <w:rPr>
          <w:rFonts w:eastAsia="Malgun Gothic" w:hint="eastAsia"/>
        </w:rPr>
        <w:t>.</w:t>
      </w:r>
    </w:p>
    <w:p w14:paraId="35B20B87" w14:textId="65CDD194" w:rsidR="00461635" w:rsidRDefault="00461635" w:rsidP="00CF2070">
      <w:pPr>
        <w:ind w:firstLineChars="0" w:firstLine="0"/>
        <w:rPr>
          <w:rFonts w:eastAsia="Malgun Gothic"/>
        </w:rPr>
      </w:pPr>
    </w:p>
    <w:p w14:paraId="0C8C4417" w14:textId="44D921A7" w:rsidR="00D47DCF" w:rsidRPr="00D47DCF" w:rsidRDefault="00F76FD0" w:rsidP="00526B69">
      <w:pPr>
        <w:ind w:firstLineChars="0" w:firstLine="0"/>
        <w:rPr>
          <w:rFonts w:eastAsia="Malgun Gothic"/>
          <w:b/>
          <w:i/>
          <w:lang w:val="en-GB"/>
        </w:rPr>
      </w:pPr>
      <w:r w:rsidRPr="00D47DCF">
        <w:rPr>
          <w:rFonts w:eastAsia="Malgun Gothic"/>
          <w:b/>
          <w:i/>
          <w:lang w:val="en-GB"/>
        </w:rPr>
        <w:t xml:space="preserve">Proposal </w:t>
      </w:r>
      <w:r w:rsidR="009C5D45">
        <w:rPr>
          <w:rFonts w:eastAsia="Malgun Gothic"/>
          <w:b/>
          <w:i/>
          <w:lang w:val="en-GB"/>
        </w:rPr>
        <w:t>3</w:t>
      </w:r>
      <w:r w:rsidRPr="00D47DCF">
        <w:rPr>
          <w:rFonts w:eastAsia="Malgun Gothic"/>
          <w:b/>
          <w:i/>
          <w:lang w:val="en-GB"/>
        </w:rPr>
        <w:t xml:space="preserve">: The application delay is </w:t>
      </w:r>
      <w:r w:rsidR="00D47DCF" w:rsidRPr="00D47DCF">
        <w:rPr>
          <w:rFonts w:eastAsia="Malgun Gothic"/>
          <w:b/>
          <w:i/>
          <w:lang w:val="en-GB"/>
        </w:rPr>
        <w:t>defined</w:t>
      </w:r>
      <w:r w:rsidRPr="00D47DCF">
        <w:rPr>
          <w:rFonts w:eastAsia="Malgun Gothic"/>
          <w:b/>
          <w:i/>
          <w:lang w:val="en-GB"/>
        </w:rPr>
        <w:t xml:space="preserve"> as X = min(max(Y, Z), W)</w:t>
      </w:r>
      <w:r w:rsidR="00D47DCF" w:rsidRPr="00D47DCF">
        <w:rPr>
          <w:rFonts w:eastAsia="Malgun Gothic"/>
          <w:b/>
          <w:i/>
          <w:lang w:val="en-GB"/>
        </w:rPr>
        <w:t xml:space="preserve"> where</w:t>
      </w:r>
    </w:p>
    <w:p w14:paraId="758136F8" w14:textId="322C4B03" w:rsidR="00127C61" w:rsidRPr="00127C61" w:rsidRDefault="00127C61" w:rsidP="005F09EC">
      <w:pPr>
        <w:pStyle w:val="ListParagraph"/>
        <w:numPr>
          <w:ilvl w:val="0"/>
          <w:numId w:val="22"/>
        </w:numPr>
        <w:ind w:firstLineChars="0"/>
        <w:rPr>
          <w:rFonts w:ascii="Times New Roman" w:hAnsi="Times New Roman"/>
          <w:b/>
          <w:i/>
          <w:sz w:val="20"/>
          <w:szCs w:val="20"/>
          <w:lang w:val="en-GB"/>
        </w:rPr>
      </w:pPr>
      <w:r w:rsidRPr="00127C61">
        <w:rPr>
          <w:rFonts w:ascii="Times New Roman" w:hAnsi="Times New Roman"/>
          <w:b/>
          <w:i/>
          <w:sz w:val="20"/>
          <w:szCs w:val="20"/>
          <w:lang w:val="en-GB" w:eastAsia="ko-KR"/>
        </w:rPr>
        <w:t xml:space="preserve">W is </w:t>
      </w:r>
      <w:r>
        <w:rPr>
          <w:rFonts w:ascii="Times New Roman" w:hAnsi="Times New Roman"/>
          <w:b/>
          <w:i/>
          <w:sz w:val="20"/>
          <w:szCs w:val="20"/>
          <w:lang w:val="en-GB" w:eastAsia="ko-KR"/>
        </w:rPr>
        <w:t xml:space="preserve">upper bound of the application delay which is </w:t>
      </w:r>
      <w:r w:rsidRPr="00127C61">
        <w:rPr>
          <w:rFonts w:ascii="Times New Roman" w:hAnsi="Times New Roman"/>
          <w:b/>
          <w:i/>
          <w:sz w:val="20"/>
          <w:szCs w:val="20"/>
          <w:lang w:val="en-GB" w:eastAsia="ko-KR"/>
        </w:rPr>
        <w:t>based on UE capability</w:t>
      </w:r>
      <w:r>
        <w:rPr>
          <w:rFonts w:ascii="Times New Roman" w:hAnsi="Times New Roman"/>
          <w:b/>
          <w:i/>
          <w:sz w:val="20"/>
          <w:szCs w:val="20"/>
          <w:lang w:val="en-GB" w:eastAsia="ko-KR"/>
        </w:rPr>
        <w:t xml:space="preserve"> signaling</w:t>
      </w:r>
      <w:r w:rsidRPr="00127C61">
        <w:rPr>
          <w:rFonts w:ascii="Times New Roman" w:hAnsi="Times New Roman"/>
          <w:b/>
          <w:i/>
          <w:sz w:val="20"/>
          <w:szCs w:val="20"/>
          <w:lang w:val="en-GB" w:eastAsia="ko-KR"/>
        </w:rPr>
        <w:t xml:space="preserve"> (related to PDCCH processing time relaxation)</w:t>
      </w:r>
    </w:p>
    <w:p w14:paraId="1E6014F6" w14:textId="388EBCF4" w:rsidR="00CB4C07" w:rsidRDefault="00CB4C07" w:rsidP="00D6244B">
      <w:pPr>
        <w:ind w:firstLineChars="0" w:firstLine="0"/>
        <w:rPr>
          <w:rFonts w:eastAsia="Malgun Gothic"/>
          <w:b/>
          <w:i/>
          <w:u w:val="single"/>
          <w:lang w:val="en-GB"/>
        </w:rPr>
      </w:pPr>
    </w:p>
    <w:p w14:paraId="10F5B311" w14:textId="2862A566" w:rsidR="00D6244B" w:rsidRPr="00D6244B" w:rsidRDefault="00D6244B" w:rsidP="00D6244B">
      <w:pPr>
        <w:rPr>
          <w:rFonts w:eastAsia="Malgun Gothic"/>
          <w:b/>
          <w:u w:val="single"/>
          <w:lang w:val="en-GB"/>
        </w:rPr>
      </w:pPr>
      <w:r w:rsidRPr="00D6244B">
        <w:rPr>
          <w:rFonts w:eastAsia="Malgun Gothic" w:hint="eastAsia"/>
          <w:b/>
          <w:u w:val="single"/>
          <w:lang w:val="en-GB"/>
        </w:rPr>
        <w:t>Proposed TP</w:t>
      </w:r>
      <w:r w:rsidR="00F66E19">
        <w:rPr>
          <w:rFonts w:eastAsia="Malgun Gothic"/>
          <w:b/>
          <w:u w:val="single"/>
          <w:lang w:val="en-GB"/>
        </w:rPr>
        <w:t xml:space="preserve"> for 38.214</w:t>
      </w:r>
    </w:p>
    <w:tbl>
      <w:tblPr>
        <w:tblStyle w:val="TableGrid"/>
        <w:tblW w:w="0" w:type="auto"/>
        <w:tblLook w:val="04A0" w:firstRow="1" w:lastRow="0" w:firstColumn="1" w:lastColumn="0" w:noHBand="0" w:noVBand="1"/>
      </w:tblPr>
      <w:tblGrid>
        <w:gridCol w:w="9737"/>
      </w:tblGrid>
      <w:tr w:rsidR="00D6244B" w14:paraId="756DCE19" w14:textId="77777777" w:rsidTr="005F09EC">
        <w:tc>
          <w:tcPr>
            <w:tcW w:w="9737" w:type="dxa"/>
          </w:tcPr>
          <w:p w14:paraId="2BCF7F4F" w14:textId="62E1D775" w:rsidR="00F66E19" w:rsidRPr="00360A73" w:rsidRDefault="00F66E19" w:rsidP="00360A73">
            <w:pPr>
              <w:pStyle w:val="Heading6"/>
              <w:numPr>
                <w:ilvl w:val="0"/>
                <w:numId w:val="0"/>
              </w:numPr>
              <w:outlineLvl w:val="5"/>
              <w:rPr>
                <w:sz w:val="28"/>
              </w:rPr>
            </w:pPr>
            <w:r w:rsidRPr="005C190F">
              <w:rPr>
                <w:rStyle w:val="Heading3Char"/>
              </w:rPr>
              <w:lastRenderedPageBreak/>
              <w:t>5.3.1</w:t>
            </w:r>
            <w:r w:rsidRPr="005C190F">
              <w:rPr>
                <w:rStyle w:val="Heading3Char"/>
              </w:rPr>
              <w:tab/>
              <w:t>Application delay of the minimum scheduling offset restriction</w:t>
            </w:r>
          </w:p>
          <w:p w14:paraId="360C9F06" w14:textId="56FA9E1E" w:rsidR="00D6244B" w:rsidRDefault="00F66E19" w:rsidP="00F66E19">
            <w:pPr>
              <w:ind w:firstLineChars="0" w:firstLine="0"/>
              <w:rPr>
                <w:rFonts w:eastAsia="Malgun Gothic"/>
                <w:lang w:val="en-GB"/>
              </w:rPr>
            </w:pPr>
            <w:r w:rsidRPr="005D6E4D">
              <w:t>When the DCI format 0_1 or 1_1 with [</w:t>
            </w:r>
            <w:r>
              <w:t>‘M</w:t>
            </w:r>
            <w:r w:rsidRPr="005D6E4D">
              <w:rPr>
                <w:rFonts w:eastAsia="DengXian"/>
                <w:lang w:val="fr-FR" w:eastAsia="zh-CN"/>
              </w:rPr>
              <w:t>inimum applicable scheduling offset indicator</w:t>
            </w:r>
            <w:r>
              <w:rPr>
                <w:rFonts w:eastAsia="DengXian"/>
                <w:lang w:val="fr-FR"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r>
                <m:rPr>
                  <m:sty m:val="p"/>
                </m:rPr>
                <w:rPr>
                  <w:rFonts w:ascii="Cambria Math" w:hAnsi="Cambria Math"/>
                  <w:color w:val="FF0000"/>
                </w:rPr>
                <m:t>min</m:t>
              </m:r>
              <m:r>
                <m:rPr>
                  <m:sty m:val="p"/>
                </m:rPr>
                <w:rPr>
                  <w:rFonts w:ascii="Cambria Math" w:hAnsi="Cambria Math"/>
                </w:rPr>
                <m:t>⁡</m:t>
              </m:r>
              <m:r>
                <w:rPr>
                  <w:rFonts w:ascii="Cambria Math" w:hAnsi="Cambria Math"/>
                  <w:color w:val="FF0000"/>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color w:val="FF0000"/>
                </w:rPr>
                <m:t>,</m:t>
              </m:r>
              <m:r>
                <w:rPr>
                  <w:rFonts w:ascii="Cambria Math" w:hAnsi="Cambria Math"/>
                </w:rPr>
                <m:t xml:space="preserve"> </m:t>
              </m:r>
              <m:r>
                <w:rPr>
                  <w:rFonts w:ascii="Cambria Math" w:hAnsi="Cambria Math"/>
                  <w:color w:val="FF0000"/>
                </w:rPr>
                <m:t>W)</m:t>
              </m:r>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rsidRPr="00C8232F">
              <w:rPr>
                <w:color w:val="FF0000"/>
              </w:rPr>
              <w:t xml:space="preserve">, </w:t>
            </w:r>
            <w:r w:rsidRPr="009C5D45">
              <w:rPr>
                <w:i/>
                <w:color w:val="FF0000"/>
              </w:rPr>
              <w:t>W</w:t>
            </w:r>
            <w:r w:rsidRPr="00C8232F">
              <w:rPr>
                <w:color w:val="FF0000"/>
              </w:rPr>
              <w:t xml:space="preserve"> is the upper bound of the application delay determined by UE capability</w:t>
            </w:r>
            <w:r>
              <w:t xml:space="preserve">, </w:t>
            </w:r>
            <w:r w:rsidRPr="005D6E4D">
              <w:t xml:space="preserve">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w:t>
            </w:r>
          </w:p>
          <w:p w14:paraId="3CE34228" w14:textId="368C0E48" w:rsidR="00000AA2" w:rsidRDefault="00000AA2" w:rsidP="005F09EC">
            <w:pPr>
              <w:ind w:firstLineChars="0" w:firstLine="0"/>
              <w:rPr>
                <w:rFonts w:eastAsia="Malgun Gothic"/>
                <w:lang w:val="en-GB"/>
              </w:rPr>
            </w:pPr>
          </w:p>
        </w:tc>
      </w:tr>
    </w:tbl>
    <w:p w14:paraId="117E681F" w14:textId="76A64F48" w:rsidR="00D6244B" w:rsidRDefault="00D6244B" w:rsidP="00D6244B">
      <w:pPr>
        <w:ind w:firstLineChars="0" w:firstLine="0"/>
        <w:rPr>
          <w:rFonts w:eastAsia="Malgun Gothic"/>
          <w:b/>
          <w:i/>
          <w:u w:val="single"/>
          <w:lang w:val="en-GB"/>
        </w:rPr>
      </w:pPr>
    </w:p>
    <w:p w14:paraId="60CC2343" w14:textId="476441B7" w:rsidR="00F66E19" w:rsidRPr="00456754" w:rsidRDefault="009C5D45" w:rsidP="00F66E19">
      <w:pPr>
        <w:ind w:firstLineChars="0"/>
        <w:rPr>
          <w:rFonts w:eastAsia="Malgun Gothic"/>
          <w:b/>
          <w:u w:val="single"/>
        </w:rPr>
      </w:pPr>
      <w:r>
        <w:rPr>
          <w:rFonts w:eastAsia="Malgun Gothic"/>
          <w:b/>
          <w:u w:val="single"/>
        </w:rPr>
        <w:t>Clarification on n</w:t>
      </w:r>
      <w:r w:rsidR="00F66E19">
        <w:rPr>
          <w:rFonts w:eastAsia="Malgun Gothic"/>
          <w:b/>
          <w:u w:val="single"/>
        </w:rPr>
        <w:t>umerology conversion</w:t>
      </w:r>
      <w:r w:rsidR="00F66E19" w:rsidRPr="00456754">
        <w:rPr>
          <w:rFonts w:eastAsia="Malgun Gothic"/>
          <w:b/>
          <w:u w:val="single"/>
        </w:rPr>
        <w:t xml:space="preserve"> for cross-carrier scheduling</w:t>
      </w:r>
    </w:p>
    <w:p w14:paraId="1271B1CF" w14:textId="06FCAC5C" w:rsidR="00F66E19" w:rsidRDefault="00527909" w:rsidP="00F66E19">
      <w:pPr>
        <w:ind w:firstLineChars="0"/>
        <w:rPr>
          <w:rFonts w:eastAsia="Malgun Gothic"/>
        </w:rPr>
      </w:pPr>
      <w:r>
        <w:rPr>
          <w:rFonts w:eastAsia="Malgun Gothic"/>
        </w:rPr>
        <w:t xml:space="preserve">An indicated minimum scheduling offset is applied to the BWP for PDSCH reception or PUSCH transmission rather than the BWP for PDCCH carrying the indication. The numerology conversion is needed for determining application delay for cross-carrier scheduling case. It’s beneficial to confirm the following working assumption  from </w:t>
      </w:r>
      <w:r w:rsidR="00F66E19">
        <w:rPr>
          <w:rFonts w:eastAsia="Malgun Gothic"/>
        </w:rPr>
        <w:t xml:space="preserve"> RAN1#99 meeting, as below. </w:t>
      </w:r>
    </w:p>
    <w:p w14:paraId="2EBF1E54" w14:textId="77777777" w:rsidR="00F66E19" w:rsidRPr="003905D0" w:rsidRDefault="00F66E19" w:rsidP="00F66E19">
      <w:pPr>
        <w:spacing w:after="0" w:line="240" w:lineRule="auto"/>
        <w:rPr>
          <w:rFonts w:ascii="Times" w:hAnsi="Times"/>
          <w:lang w:val="en-GB" w:eastAsia="x-none"/>
        </w:rPr>
      </w:pPr>
      <w:r w:rsidRPr="003905D0">
        <w:rPr>
          <w:rFonts w:ascii="Times" w:hAnsi="Times"/>
          <w:highlight w:val="green"/>
          <w:lang w:val="en-GB" w:eastAsia="x-none"/>
        </w:rPr>
        <w:t>Agreements</w:t>
      </w:r>
      <w:r w:rsidRPr="003905D0">
        <w:rPr>
          <w:rFonts w:ascii="Times" w:hAnsi="Times"/>
          <w:lang w:val="en-GB" w:eastAsia="x-none"/>
        </w:rPr>
        <w:t>:</w:t>
      </w:r>
    </w:p>
    <w:p w14:paraId="74FB44F8" w14:textId="77777777" w:rsidR="00F66E19" w:rsidRPr="003905D0" w:rsidRDefault="00F66E19" w:rsidP="00F66E19">
      <w:pPr>
        <w:suppressAutoHyphens/>
        <w:overflowPunct w:val="0"/>
        <w:autoSpaceDE w:val="0"/>
        <w:spacing w:before="120" w:after="120" w:line="240" w:lineRule="auto"/>
        <w:rPr>
          <w:rFonts w:eastAsia="Times New Roman"/>
          <w:lang w:val="en-GB" w:eastAsia="ar-SA"/>
        </w:rPr>
      </w:pPr>
      <w:r w:rsidRPr="003905D0">
        <w:rPr>
          <w:rFonts w:eastAsia="Times New Roman"/>
          <w:lang w:val="en-GB" w:eastAsia="ar-SA"/>
        </w:rPr>
        <w:t>For PDCCH monitoring case 1-1 for Cross-carrier scheduling, the application delay of cross-slot scheduling adaptation, denoted by X slot(s) for the scheduling cell, is determined by</w:t>
      </w:r>
    </w:p>
    <w:p w14:paraId="6691D0BB"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X = max(Y, Z)</w:t>
      </w:r>
    </w:p>
    <w:p w14:paraId="030192D8"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Z is determined by the SCS of the active DL BWP of the scheduling cell and takes value of 1/1/2/2 slot(s) for DL SCS of 15/30/60/120 KHz, respectively</w:t>
      </w:r>
    </w:p>
    <w:p w14:paraId="6E6B1413"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Y is determined as one of the following alternatives:</w:t>
      </w:r>
    </w:p>
    <w:p w14:paraId="1CEE122C" w14:textId="77777777" w:rsidR="00F66E19" w:rsidRDefault="00F66E19" w:rsidP="00F66E19">
      <w:pPr>
        <w:numPr>
          <w:ilvl w:val="1"/>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 xml:space="preserve"> (</w:t>
      </w:r>
      <w:r w:rsidRPr="003905D0">
        <w:rPr>
          <w:rFonts w:ascii="Times" w:eastAsia="DengXian" w:hAnsi="Times" w:cs="Times"/>
          <w:highlight w:val="darkYellow"/>
          <w:lang w:val="en-GB" w:eastAsia="x-none"/>
        </w:rPr>
        <w:t>working assumption</w:t>
      </w:r>
      <w:r w:rsidRPr="003905D0">
        <w:rPr>
          <w:rFonts w:ascii="Times" w:eastAsia="DengXian" w:hAnsi="Times" w:cs="Times"/>
          <w:lang w:val="en-GB" w:eastAsia="x-none"/>
        </w:rPr>
        <w:t>) ceiling(minK</w:t>
      </w:r>
      <w:r w:rsidRPr="003905D0">
        <w:rPr>
          <w:rFonts w:ascii="Times" w:eastAsia="DengXian" w:hAnsi="Times" w:cs="Times"/>
          <w:vertAlign w:val="subscript"/>
          <w:lang w:val="en-GB" w:eastAsia="x-none"/>
        </w:rPr>
        <w:t>0,scheduled</w:t>
      </w:r>
      <w:r w:rsidRPr="003905D0">
        <w:rPr>
          <w:rFonts w:ascii="Times" w:eastAsia="DengXian" w:hAnsi="Times" w:cs="Times"/>
          <w:lang w:val="en-GB" w:eastAsia="x-none"/>
        </w:rPr>
        <w:t>*2^</w:t>
      </w:r>
      <w:r w:rsidRPr="003905D0">
        <w:rPr>
          <w:rFonts w:ascii="Times" w:eastAsia="DengXian" w:hAnsi="Times" w:cs="Times"/>
          <w:lang w:val="en-GB" w:eastAsia="x-none"/>
        </w:rPr>
        <w:sym w:font="Symbol" w:char="F06D"/>
      </w:r>
      <w:r w:rsidRPr="003905D0">
        <w:rPr>
          <w:rFonts w:ascii="Times" w:eastAsia="DengXian" w:hAnsi="Times" w:cs="Times"/>
          <w:vertAlign w:val="subscript"/>
          <w:lang w:val="en-GB" w:eastAsia="x-none"/>
        </w:rPr>
        <w:t>scheudling</w:t>
      </w:r>
      <w:r w:rsidRPr="003905D0">
        <w:rPr>
          <w:rFonts w:ascii="Times" w:eastAsia="DengXian" w:hAnsi="Times" w:cs="Times"/>
          <w:lang w:val="en-GB" w:eastAsia="x-none"/>
        </w:rPr>
        <w:t>/2^</w:t>
      </w:r>
      <w:r w:rsidRPr="003905D0">
        <w:rPr>
          <w:rFonts w:ascii="Times" w:eastAsia="DengXian" w:hAnsi="Times" w:cs="Times"/>
          <w:lang w:val="en-GB" w:eastAsia="x-none"/>
        </w:rPr>
        <w:sym w:font="Symbol" w:char="F06D"/>
      </w:r>
      <w:r w:rsidRPr="003905D0">
        <w:rPr>
          <w:rFonts w:ascii="Times" w:eastAsia="DengXian" w:hAnsi="Times" w:cs="Times"/>
          <w:vertAlign w:val="subscript"/>
          <w:lang w:val="en-GB" w:eastAsia="x-none"/>
        </w:rPr>
        <w:t>scheudled</w:t>
      </w:r>
      <w:r w:rsidRPr="003905D0">
        <w:rPr>
          <w:rFonts w:ascii="Times" w:eastAsia="DengXian" w:hAnsi="Times" w:cs="Times"/>
          <w:lang w:val="en-GB" w:eastAsia="x-none"/>
        </w:rPr>
        <w:t>), where minK</w:t>
      </w:r>
      <w:r w:rsidRPr="003905D0">
        <w:rPr>
          <w:rFonts w:ascii="Times" w:eastAsia="DengXian" w:hAnsi="Times" w:cs="Times"/>
          <w:vertAlign w:val="subscript"/>
          <w:lang w:val="en-GB" w:eastAsia="x-none"/>
        </w:rPr>
        <w:t>0,scheduled</w:t>
      </w:r>
      <w:r w:rsidRPr="003905D0">
        <w:rPr>
          <w:rFonts w:ascii="Times" w:eastAsia="DengXian" w:hAnsi="Times" w:cs="Times"/>
          <w:lang w:val="en-GB" w:eastAsia="x-none"/>
        </w:rPr>
        <w:t xml:space="preserve"> the minimum applicable K0 value of the active DL BWP of </w:t>
      </w:r>
      <w:r w:rsidRPr="003905D0">
        <w:rPr>
          <w:rFonts w:ascii="Times" w:eastAsia="DengXian" w:hAnsi="Times" w:cs="Times"/>
          <w:u w:val="single"/>
          <w:lang w:val="en-GB" w:eastAsia="x-none"/>
        </w:rPr>
        <w:t>the scheduled cell</w:t>
      </w:r>
      <w:r w:rsidRPr="003905D0">
        <w:rPr>
          <w:rFonts w:ascii="Times" w:eastAsia="DengXian" w:hAnsi="Times" w:cs="Times"/>
          <w:lang w:val="en-GB" w:eastAsia="x-none"/>
        </w:rPr>
        <w:t xml:space="preserve"> prior to the change indication for the scheduled cell, </w:t>
      </w:r>
      <w:r w:rsidRPr="003905D0">
        <w:rPr>
          <w:rFonts w:ascii="Times" w:eastAsia="DengXian" w:hAnsi="Times" w:cs="Times"/>
          <w:lang w:val="en-GB" w:eastAsia="x-none"/>
        </w:rPr>
        <w:sym w:font="Symbol" w:char="F06D"/>
      </w:r>
      <w:r w:rsidRPr="003905D0">
        <w:rPr>
          <w:rFonts w:ascii="Times" w:eastAsia="DengXian" w:hAnsi="Times" w:cs="Times"/>
          <w:vertAlign w:val="subscript"/>
          <w:lang w:val="en-GB" w:eastAsia="x-none"/>
        </w:rPr>
        <w:t>scheudling</w:t>
      </w:r>
      <w:r w:rsidRPr="003905D0">
        <w:rPr>
          <w:rFonts w:ascii="Times" w:eastAsia="DengXian" w:hAnsi="Times" w:cs="Times"/>
          <w:lang w:val="en-GB" w:eastAsia="x-none"/>
        </w:rPr>
        <w:t xml:space="preserve"> and </w:t>
      </w:r>
      <w:r w:rsidRPr="003905D0">
        <w:rPr>
          <w:rFonts w:ascii="Times" w:eastAsia="DengXian" w:hAnsi="Times" w:cs="Times"/>
          <w:lang w:val="en-GB" w:eastAsia="x-none"/>
        </w:rPr>
        <w:sym w:font="Symbol" w:char="F06D"/>
      </w:r>
      <w:r w:rsidRPr="003905D0">
        <w:rPr>
          <w:rFonts w:ascii="Times" w:eastAsia="DengXian" w:hAnsi="Times" w:cs="Times"/>
          <w:vertAlign w:val="subscript"/>
          <w:lang w:val="en-GB" w:eastAsia="x-none"/>
        </w:rPr>
        <w:t>scheudled</w:t>
      </w:r>
      <w:r w:rsidRPr="003905D0">
        <w:rPr>
          <w:rFonts w:ascii="Times" w:eastAsia="DengXian" w:hAnsi="Times" w:cs="Times"/>
          <w:lang w:val="en-GB" w:eastAsia="x-none"/>
        </w:rPr>
        <w:t xml:space="preserve"> are the SCS indices for the scheduling cell and the scheduled cell, respectively.  </w:t>
      </w:r>
    </w:p>
    <w:p w14:paraId="743BD05D" w14:textId="77777777" w:rsidR="00F66E19" w:rsidRPr="00456754" w:rsidRDefault="00F66E19" w:rsidP="00F66E19">
      <w:pPr>
        <w:overflowPunct w:val="0"/>
        <w:autoSpaceDE w:val="0"/>
        <w:autoSpaceDN w:val="0"/>
        <w:adjustRightInd w:val="0"/>
        <w:spacing w:before="0" w:after="180" w:line="240" w:lineRule="auto"/>
        <w:ind w:left="1364" w:firstLineChars="0" w:firstLine="0"/>
        <w:contextualSpacing/>
        <w:jc w:val="left"/>
        <w:textAlignment w:val="baseline"/>
        <w:rPr>
          <w:rFonts w:ascii="Times" w:eastAsia="DengXian" w:hAnsi="Times" w:cs="Times"/>
          <w:lang w:val="en-GB" w:eastAsia="x-none"/>
        </w:rPr>
      </w:pPr>
    </w:p>
    <w:p w14:paraId="35B56A56" w14:textId="48180BB8" w:rsidR="00F66E19" w:rsidRPr="003A0C41" w:rsidRDefault="00527909" w:rsidP="00F66E19">
      <w:pPr>
        <w:overflowPunct w:val="0"/>
        <w:autoSpaceDE w:val="0"/>
        <w:autoSpaceDN w:val="0"/>
        <w:adjustRightInd w:val="0"/>
        <w:spacing w:before="0" w:after="180" w:line="240" w:lineRule="auto"/>
        <w:ind w:firstLineChars="0" w:firstLine="0"/>
        <w:contextualSpacing/>
        <w:jc w:val="left"/>
        <w:textAlignment w:val="baseline"/>
        <w:rPr>
          <w:rFonts w:ascii="Times" w:eastAsia="DengXian" w:hAnsi="Times" w:cs="Times"/>
          <w:lang w:val="en-GB" w:eastAsia="x-none"/>
        </w:rPr>
      </w:pPr>
      <w:r>
        <w:rPr>
          <w:rFonts w:eastAsia="Malgun Gothic"/>
          <w:lang w:val="en-GB"/>
        </w:rPr>
        <w:t xml:space="preserve">The numerology conversion was agreed </w:t>
      </w:r>
      <w:r w:rsidR="00F66E19">
        <w:rPr>
          <w:rFonts w:eastAsia="Malgun Gothic"/>
          <w:lang w:val="en-GB"/>
        </w:rPr>
        <w:t xml:space="preserve">for determining Y, such that Y = </w:t>
      </w:r>
      <w:r w:rsidR="00F66E19" w:rsidRPr="003905D0">
        <w:rPr>
          <w:rFonts w:ascii="Times" w:eastAsia="DengXian" w:hAnsi="Times" w:cs="Times"/>
          <w:lang w:val="en-GB" w:eastAsia="x-none"/>
        </w:rPr>
        <w:t>ceiling(minK</w:t>
      </w:r>
      <w:r w:rsidR="00F66E19" w:rsidRPr="003905D0">
        <w:rPr>
          <w:rFonts w:ascii="Times" w:eastAsia="DengXian" w:hAnsi="Times" w:cs="Times"/>
          <w:vertAlign w:val="subscript"/>
          <w:lang w:val="en-GB" w:eastAsia="x-none"/>
        </w:rPr>
        <w:t>0,scheduled</w:t>
      </w:r>
      <w:r w:rsidR="00F66E19" w:rsidRPr="003905D0">
        <w:rPr>
          <w:rFonts w:ascii="Times" w:eastAsia="DengXian" w:hAnsi="Times" w:cs="Times"/>
          <w:lang w:val="en-GB" w:eastAsia="x-none"/>
        </w:rPr>
        <w:t>*2^</w:t>
      </w:r>
      <w:r w:rsidR="00F66E19" w:rsidRPr="003905D0">
        <w:rPr>
          <w:rFonts w:ascii="Times" w:eastAsia="DengXian" w:hAnsi="Times" w:cs="Times"/>
          <w:lang w:val="en-GB" w:eastAsia="x-none"/>
        </w:rPr>
        <w:sym w:font="Symbol" w:char="F06D"/>
      </w:r>
      <w:r w:rsidR="00F66E19" w:rsidRPr="003905D0">
        <w:rPr>
          <w:rFonts w:ascii="Times" w:eastAsia="DengXian" w:hAnsi="Times" w:cs="Times"/>
          <w:vertAlign w:val="subscript"/>
          <w:lang w:val="en-GB" w:eastAsia="x-none"/>
        </w:rPr>
        <w:t>scheudling</w:t>
      </w:r>
      <w:r w:rsidR="00F66E19" w:rsidRPr="003905D0">
        <w:rPr>
          <w:rFonts w:ascii="Times" w:eastAsia="DengXian" w:hAnsi="Times" w:cs="Times"/>
          <w:lang w:val="en-GB" w:eastAsia="x-none"/>
        </w:rPr>
        <w:t>/2^</w:t>
      </w:r>
      <w:r w:rsidR="00F66E19" w:rsidRPr="003905D0">
        <w:rPr>
          <w:rFonts w:ascii="Times" w:eastAsia="DengXian" w:hAnsi="Times" w:cs="Times"/>
          <w:lang w:val="en-GB" w:eastAsia="x-none"/>
        </w:rPr>
        <w:sym w:font="Symbol" w:char="F06D"/>
      </w:r>
      <w:r w:rsidR="00F66E19" w:rsidRPr="003905D0">
        <w:rPr>
          <w:rFonts w:ascii="Times" w:eastAsia="DengXian" w:hAnsi="Times" w:cs="Times"/>
          <w:vertAlign w:val="subscript"/>
          <w:lang w:val="en-GB" w:eastAsia="x-none"/>
        </w:rPr>
        <w:t>scheudled</w:t>
      </w:r>
      <w:r w:rsidR="00F66E19" w:rsidRPr="003905D0">
        <w:rPr>
          <w:rFonts w:ascii="Times" w:eastAsia="DengXian" w:hAnsi="Times" w:cs="Times"/>
          <w:lang w:val="en-GB" w:eastAsia="x-none"/>
        </w:rPr>
        <w:t>),</w:t>
      </w:r>
      <w:r w:rsidR="00F66E19">
        <w:rPr>
          <w:rFonts w:ascii="Times" w:eastAsia="DengXian" w:hAnsi="Times" w:cs="Times"/>
          <w:lang w:val="en-GB" w:eastAsia="x-none"/>
        </w:rPr>
        <w:t xml:space="preserve"> wherein </w:t>
      </w:r>
      <w:r w:rsidR="00F66E19" w:rsidRPr="003905D0">
        <w:rPr>
          <w:rFonts w:ascii="Times" w:eastAsia="DengXian" w:hAnsi="Times" w:cs="Times"/>
          <w:lang w:val="en-GB" w:eastAsia="x-none"/>
        </w:rPr>
        <w:sym w:font="Symbol" w:char="F06D"/>
      </w:r>
      <w:r w:rsidR="00F66E19" w:rsidRPr="003905D0">
        <w:rPr>
          <w:rFonts w:ascii="Times" w:eastAsia="DengXian" w:hAnsi="Times" w:cs="Times"/>
          <w:vertAlign w:val="subscript"/>
          <w:lang w:val="en-GB" w:eastAsia="x-none"/>
        </w:rPr>
        <w:t>scheudling</w:t>
      </w:r>
      <w:r w:rsidR="00F66E19" w:rsidRPr="003905D0">
        <w:rPr>
          <w:rFonts w:ascii="Times" w:eastAsia="DengXian" w:hAnsi="Times" w:cs="Times"/>
          <w:lang w:val="en-GB" w:eastAsia="x-none"/>
        </w:rPr>
        <w:t xml:space="preserve"> and </w:t>
      </w:r>
      <w:r w:rsidR="00F66E19" w:rsidRPr="003905D0">
        <w:rPr>
          <w:rFonts w:ascii="Times" w:eastAsia="DengXian" w:hAnsi="Times" w:cs="Times"/>
          <w:lang w:val="en-GB" w:eastAsia="x-none"/>
        </w:rPr>
        <w:sym w:font="Symbol" w:char="F06D"/>
      </w:r>
      <w:r w:rsidR="00F66E19" w:rsidRPr="003905D0">
        <w:rPr>
          <w:rFonts w:ascii="Times" w:eastAsia="DengXian" w:hAnsi="Times" w:cs="Times"/>
          <w:vertAlign w:val="subscript"/>
          <w:lang w:val="en-GB" w:eastAsia="x-none"/>
        </w:rPr>
        <w:t>scheudled</w:t>
      </w:r>
      <w:r w:rsidR="00F66E19" w:rsidRPr="003905D0">
        <w:rPr>
          <w:rFonts w:ascii="Times" w:eastAsia="DengXian" w:hAnsi="Times" w:cs="Times"/>
          <w:lang w:val="en-GB" w:eastAsia="x-none"/>
        </w:rPr>
        <w:t xml:space="preserve"> are the SCS indices for the scheduling cell and the scheduled cell, respectively.  </w:t>
      </w:r>
      <w:r w:rsidR="00F66E19">
        <w:rPr>
          <w:rFonts w:ascii="Times" w:eastAsia="DengXian" w:hAnsi="Times" w:cs="Times"/>
          <w:lang w:val="en-GB" w:eastAsia="x-none"/>
        </w:rPr>
        <w:t xml:space="preserve">However, the numerology conversion captured in latest CR to 38.214 is not clear. The SCS configuration should be specified for active DL BWP per serving cell according to NR framework. </w:t>
      </w:r>
    </w:p>
    <w:p w14:paraId="0BBD241C" w14:textId="77777777" w:rsidR="00F66E19" w:rsidRDefault="00F66E19" w:rsidP="00F66E19">
      <w:pPr>
        <w:ind w:firstLineChars="0" w:firstLine="0"/>
        <w:rPr>
          <w:rFonts w:eastAsia="Malgun Gothic"/>
          <w:b/>
          <w:i/>
          <w:u w:val="single"/>
          <w:lang w:val="en-GB"/>
        </w:rPr>
      </w:pPr>
    </w:p>
    <w:p w14:paraId="721F08DB" w14:textId="77777777" w:rsidR="00F66E19" w:rsidRPr="00D6244B" w:rsidRDefault="00F66E19" w:rsidP="00F66E19">
      <w:pPr>
        <w:rPr>
          <w:rFonts w:eastAsia="Malgun Gothic"/>
          <w:b/>
          <w:u w:val="single"/>
          <w:lang w:val="en-GB"/>
        </w:rPr>
      </w:pPr>
      <w:r w:rsidRPr="00D6244B">
        <w:rPr>
          <w:rFonts w:eastAsia="Malgun Gothic" w:hint="eastAsia"/>
          <w:b/>
          <w:u w:val="single"/>
          <w:lang w:val="en-GB"/>
        </w:rPr>
        <w:t>Proposed TP</w:t>
      </w:r>
      <w:r>
        <w:rPr>
          <w:rFonts w:eastAsia="Malgun Gothic"/>
          <w:b/>
          <w:u w:val="single"/>
          <w:lang w:val="en-GB"/>
        </w:rPr>
        <w:t xml:space="preserve"> for 38.214</w:t>
      </w:r>
    </w:p>
    <w:tbl>
      <w:tblPr>
        <w:tblStyle w:val="TableGrid"/>
        <w:tblW w:w="0" w:type="auto"/>
        <w:tblLook w:val="04A0" w:firstRow="1" w:lastRow="0" w:firstColumn="1" w:lastColumn="0" w:noHBand="0" w:noVBand="1"/>
      </w:tblPr>
      <w:tblGrid>
        <w:gridCol w:w="9737"/>
      </w:tblGrid>
      <w:tr w:rsidR="00F66E19" w14:paraId="6D2A44DF" w14:textId="77777777" w:rsidTr="005F09EC">
        <w:tc>
          <w:tcPr>
            <w:tcW w:w="9737" w:type="dxa"/>
          </w:tcPr>
          <w:p w14:paraId="2BA3ACBA" w14:textId="77777777" w:rsidR="00F66E19" w:rsidRPr="003A0C41" w:rsidRDefault="00F66E19" w:rsidP="005F09EC">
            <w:pPr>
              <w:pStyle w:val="Heading6"/>
              <w:numPr>
                <w:ilvl w:val="0"/>
                <w:numId w:val="0"/>
              </w:numPr>
              <w:outlineLvl w:val="5"/>
              <w:rPr>
                <w:sz w:val="28"/>
              </w:rPr>
            </w:pPr>
            <w:r w:rsidRPr="005C190F">
              <w:rPr>
                <w:rStyle w:val="Heading3Char"/>
              </w:rPr>
              <w:t>5.3.1</w:t>
            </w:r>
            <w:r w:rsidRPr="005C190F">
              <w:rPr>
                <w:rStyle w:val="Heading3Char"/>
              </w:rPr>
              <w:tab/>
              <w:t>Application delay of the minimum scheduling offset restriction</w:t>
            </w:r>
          </w:p>
          <w:p w14:paraId="41261617" w14:textId="2812ABAC" w:rsidR="00F66E19" w:rsidRPr="003A0C41" w:rsidRDefault="00F66E19" w:rsidP="009C5D45">
            <w:pPr>
              <w:ind w:firstLineChars="0" w:firstLine="0"/>
            </w:pPr>
            <w:r w:rsidRPr="005D6E4D">
              <w:t>When the DCI format 0_1 or 1_1 with [</w:t>
            </w:r>
            <w:r>
              <w:t>‘M</w:t>
            </w:r>
            <w:r w:rsidRPr="005D6E4D">
              <w:rPr>
                <w:rFonts w:eastAsia="DengXian"/>
                <w:lang w:val="fr-FR" w:eastAsia="zh-CN"/>
              </w:rPr>
              <w:t>inimum applicable scheduling offset indicator</w:t>
            </w:r>
            <w:r>
              <w:rPr>
                <w:rFonts w:eastAsia="DengXian"/>
                <w:lang w:val="fr-FR"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PDCCH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sup>
                              </m:sSup>
                            </m:num>
                            <m:den>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PDSCH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9C5D45">
              <w:rPr>
                <w:i/>
                <w:strike/>
                <w:color w:val="FF0000"/>
              </w:rPr>
              <w:t>µ</w:t>
            </w:r>
            <w:r w:rsidRPr="009C5D45">
              <w:rPr>
                <w:strike/>
                <w:color w:val="FF0000"/>
                <w:vertAlign w:val="subscript"/>
              </w:rPr>
              <w:t>PDCCH</w:t>
            </w:r>
            <w:r w:rsidRPr="005D6E4D">
              <w:t xml:space="preserv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oMath>
            <w:r w:rsidR="009C5D45">
              <w:rPr>
                <w:color w:val="FF0000"/>
              </w:rPr>
              <w:t xml:space="preserve"> </w:t>
            </w:r>
            <w:r w:rsidRPr="005D6E4D">
              <w:t xml:space="preserve">and </w:t>
            </w:r>
            <w:r w:rsidRPr="009C5D45">
              <w:rPr>
                <w:i/>
                <w:strike/>
                <w:color w:val="FF0000"/>
              </w:rPr>
              <w:t>µ</w:t>
            </w:r>
            <w:r w:rsidRPr="009C5D45">
              <w:rPr>
                <w:strike/>
                <w:color w:val="FF0000"/>
                <w:vertAlign w:val="subscript"/>
              </w:rPr>
              <w:t>PDSCH</w:t>
            </w:r>
            <w:r w:rsidRPr="009C5D45">
              <w:rPr>
                <w:color w:val="FF0000"/>
              </w:rPr>
              <w:t xml:space="preserv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m:t>
                  </m:r>
                </m:sub>
              </m:sSub>
            </m:oMath>
            <w:r w:rsidR="009C5D45">
              <w:rPr>
                <w:rFonts w:hint="eastAsia"/>
                <w:color w:val="FF0000"/>
              </w:rPr>
              <w:t xml:space="preserve"> </w:t>
            </w:r>
            <w:r w:rsidRPr="005D6E4D">
              <w:t xml:space="preserve">are the sub-carrier spacing configurations for </w:t>
            </w:r>
            <w:r w:rsidR="009C5D45" w:rsidRPr="009C5D45">
              <w:rPr>
                <w:strike/>
                <w:color w:val="FF0000"/>
              </w:rPr>
              <w:t>PDCCH</w:t>
            </w:r>
            <w:r w:rsidR="009C5D45">
              <w:rPr>
                <w:color w:val="FF0000"/>
              </w:rPr>
              <w:t xml:space="preserve"> </w:t>
            </w:r>
            <w:r>
              <w:rPr>
                <w:color w:val="FF0000"/>
              </w:rPr>
              <w:t xml:space="preserve">active DL BWP of scheduling cell </w:t>
            </w:r>
            <w:r w:rsidRPr="005D6E4D">
              <w:t xml:space="preserve">and </w:t>
            </w:r>
            <w:r w:rsidR="009C5D45" w:rsidRPr="009C5D45">
              <w:rPr>
                <w:strike/>
                <w:color w:val="FF0000"/>
              </w:rPr>
              <w:t>PDSCH</w:t>
            </w:r>
            <w:r w:rsidR="009C5D45" w:rsidRPr="003A0C41">
              <w:rPr>
                <w:color w:val="FF0000"/>
              </w:rPr>
              <w:t xml:space="preserve"> </w:t>
            </w:r>
            <w:r w:rsidRPr="003A0C41">
              <w:rPr>
                <w:color w:val="FF0000"/>
              </w:rPr>
              <w:t>active DL BWP of scheduled cell</w:t>
            </w:r>
            <w:r w:rsidRPr="003A0C41">
              <w:rPr>
                <w:strike/>
              </w:rPr>
              <w:t>,</w:t>
            </w:r>
            <w:r w:rsidRPr="005D6E4D">
              <w:t xml:space="preserve"> respectively</w:t>
            </w:r>
            <w:r>
              <w:t xml:space="preserve"> </w:t>
            </w:r>
          </w:p>
        </w:tc>
      </w:tr>
    </w:tbl>
    <w:p w14:paraId="653C8573" w14:textId="77777777" w:rsidR="00F66E19" w:rsidRPr="00C97DD0" w:rsidRDefault="00F66E19" w:rsidP="00D6244B">
      <w:pPr>
        <w:ind w:firstLineChars="0" w:firstLine="0"/>
        <w:rPr>
          <w:rFonts w:eastAsia="Malgun Gothic"/>
          <w:b/>
          <w:i/>
          <w:u w:val="single"/>
        </w:rPr>
      </w:pPr>
    </w:p>
    <w:p w14:paraId="10E231EE" w14:textId="5DC65A45" w:rsidR="00367E02" w:rsidRPr="00733C68" w:rsidRDefault="00367E02" w:rsidP="00A240E5">
      <w:pPr>
        <w:ind w:firstLineChars="0"/>
        <w:rPr>
          <w:rFonts w:eastAsia="Malgun Gothic"/>
          <w:b/>
          <w:u w:val="single"/>
        </w:rPr>
      </w:pPr>
      <w:r>
        <w:rPr>
          <w:rFonts w:eastAsia="Malgun Gothic"/>
          <w:b/>
          <w:u w:val="single"/>
        </w:rPr>
        <w:t xml:space="preserve">Handling cross-carrier scheduling </w:t>
      </w:r>
    </w:p>
    <w:p w14:paraId="6EF982F0" w14:textId="03319A1E" w:rsidR="00367E02" w:rsidRDefault="00367E02" w:rsidP="00367E02">
      <w:pPr>
        <w:ind w:firstLineChars="0"/>
        <w:rPr>
          <w:rFonts w:eastAsia="Malgun Gothic"/>
        </w:rPr>
      </w:pPr>
      <w:r>
        <w:rPr>
          <w:rFonts w:eastAsia="Malgun Gothic"/>
        </w:rPr>
        <w:t xml:space="preserve">In CA mode with cross-carrier scheduling, PDCCH processing relaxation is done on the carrier where the scheduling DCI format is transmitted. However, the application delay related to the PDCCH processing relaxation time should be determined by current applicable value of Kmin on the carrier where PDSCH/PUSCH is transmitted. </w:t>
      </w:r>
    </w:p>
    <w:p w14:paraId="04EBBF98" w14:textId="07C702E6" w:rsidR="00367E02" w:rsidRDefault="00367E02" w:rsidP="00367E02">
      <w:pPr>
        <w:ind w:firstLineChars="0"/>
        <w:rPr>
          <w:rFonts w:eastAsia="MS Mincho"/>
          <w:sz w:val="24"/>
          <w:szCs w:val="24"/>
          <w:lang w:eastAsia="ja-JP"/>
        </w:rPr>
      </w:pPr>
      <w:r w:rsidRPr="00823DBD">
        <w:rPr>
          <w:rFonts w:eastAsia="Malgun Gothic"/>
        </w:rPr>
        <w:lastRenderedPageBreak/>
        <w:t xml:space="preserve">For same carrier scheduling, </w:t>
      </w:r>
      <w:r>
        <w:rPr>
          <w:rFonts w:eastAsia="Malgun Gothic"/>
        </w:rPr>
        <w:t>Y</w:t>
      </w:r>
      <w:r>
        <w:rPr>
          <w:rFonts w:eastAsia="Malgun Gothic" w:hint="eastAsia"/>
        </w:rPr>
        <w:t xml:space="preserve"> </w:t>
      </w:r>
      <w:r>
        <w:rPr>
          <w:rFonts w:eastAsia="Malgun Gothic"/>
        </w:rPr>
        <w:t>is the current applicable value of K</w:t>
      </w:r>
      <w:r w:rsidRPr="009C5D45">
        <w:rPr>
          <w:rFonts w:eastAsia="Malgun Gothic"/>
          <w:vertAlign w:val="subscript"/>
        </w:rPr>
        <w:t>min</w:t>
      </w:r>
      <w:r>
        <w:rPr>
          <w:rFonts w:eastAsia="Malgun Gothic"/>
        </w:rPr>
        <w:t xml:space="preserve"> for the active BWP with PDCCH monitoring. For a UE configured with cross-carrier scheduling, the application delay for a new K</w:t>
      </w:r>
      <w:r w:rsidRPr="009C5D45">
        <w:rPr>
          <w:rFonts w:eastAsia="Malgun Gothic"/>
          <w:vertAlign w:val="subscript"/>
        </w:rPr>
        <w:t>min</w:t>
      </w:r>
      <w:r>
        <w:rPr>
          <w:rFonts w:eastAsia="Malgun Gothic"/>
        </w:rPr>
        <w:t xml:space="preserve"> received on a scheduling cell is determined by the appli</w:t>
      </w:r>
      <w:r w:rsidRPr="00C25C6B">
        <w:rPr>
          <w:rFonts w:eastAsia="Malgun Gothic"/>
        </w:rPr>
        <w:t xml:space="preserve">cable value of Kmin among all scheduled Cells with SCS normalization, such that </w:t>
      </w:r>
      <w:r>
        <w:rPr>
          <w:rFonts w:eastAsia="Malgun Gothic"/>
        </w:rPr>
        <w:t>Y</w:t>
      </w:r>
      <w:r w:rsidRPr="00244062">
        <w:rPr>
          <w:rFonts w:eastAsia="Malgun Gothic"/>
        </w:rPr>
        <w:t xml:space="preserve"> </w:t>
      </w:r>
      <w:r w:rsidRPr="00C25C6B">
        <w:rPr>
          <w:rFonts w:eastAsia="Malgun Gothic"/>
        </w:rPr>
        <w:t xml:space="preserve">= min{ </w:t>
      </w:r>
      <m:oMath>
        <m:d>
          <m:dPr>
            <m:begChr m:val="⌊"/>
            <m:endChr m:val="⌋"/>
            <m:ctrlPr>
              <w:rPr>
                <w:rFonts w:ascii="Cambria Math" w:eastAsia="Malgun Gothic" w:hAnsi="Cambria Math"/>
              </w:rPr>
            </m:ctrlPr>
          </m:dPr>
          <m:e>
            <m:r>
              <m:rPr>
                <m:sty m:val="p"/>
              </m:rPr>
              <w:rPr>
                <w:rFonts w:ascii="Cambria Math" w:eastAsia="Malgun Gothic" w:hAnsi="Cambria Math"/>
              </w:rPr>
              <m:t>Kmin,i*</m:t>
            </m:r>
            <m:sSup>
              <m:sSupPr>
                <m:ctrlPr>
                  <w:rPr>
                    <w:rFonts w:ascii="Cambria Math" w:eastAsia="Malgun Gothic" w:hAnsi="Cambria Math"/>
                  </w:rPr>
                </m:ctrlPr>
              </m:sSupPr>
              <m:e>
                <m:r>
                  <m:rPr>
                    <m:sty m:val="p"/>
                  </m:rPr>
                  <w:rPr>
                    <w:rFonts w:ascii="Cambria Math" w:eastAsia="Malgun Gothic" w:hAnsi="Cambria Math"/>
                  </w:rPr>
                  <m:t>2</m:t>
                </m:r>
              </m:e>
              <m:sup>
                <m:sSup>
                  <m:sSupPr>
                    <m:ctrlPr>
                      <w:rPr>
                        <w:rFonts w:ascii="Cambria Math" w:eastAsia="Malgun Gothic" w:hAnsi="Cambria Math"/>
                      </w:rPr>
                    </m:ctrlPr>
                  </m:sSupPr>
                  <m:e>
                    <m:r>
                      <w:rPr>
                        <w:rFonts w:ascii="Cambria Math" w:eastAsia="Malgun Gothic" w:hAnsi="Cambria Math"/>
                      </w:rPr>
                      <m:t>u</m:t>
                    </m:r>
                  </m:e>
                  <m:sup>
                    <m:r>
                      <w:rPr>
                        <w:rFonts w:ascii="Cambria Math" w:eastAsia="Malgun Gothic" w:hAnsi="Cambria Math"/>
                      </w:rPr>
                      <m:t>PDCCH</m:t>
                    </m:r>
                  </m:sup>
                </m:s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u</m:t>
                    </m:r>
                  </m:e>
                  <m:sup>
                    <m:r>
                      <w:rPr>
                        <w:rFonts w:ascii="Cambria Math" w:eastAsia="Malgun Gothic" w:hAnsi="Cambria Math"/>
                      </w:rPr>
                      <m:t>i</m:t>
                    </m:r>
                  </m:sup>
                </m:sSup>
              </m:sup>
            </m:sSup>
          </m:e>
        </m:d>
      </m:oMath>
      <w:r w:rsidRPr="00C25C6B">
        <w:rPr>
          <w:rFonts w:eastAsia="Malgun Gothic"/>
        </w:rPr>
        <w:t xml:space="preserve">}, where </w:t>
      </w:r>
      <m:oMath>
        <m:r>
          <m:rPr>
            <m:sty m:val="p"/>
          </m:rPr>
          <w:rPr>
            <w:rFonts w:ascii="Cambria Math" w:eastAsia="Malgun Gothic" w:hAnsi="Cambria Math"/>
          </w:rPr>
          <m:t>Kmin,i</m:t>
        </m:r>
      </m:oMath>
      <w:r w:rsidRPr="00C25C6B">
        <w:rPr>
          <w:rFonts w:eastAsia="Malgun Gothic"/>
        </w:rPr>
        <w:t xml:space="preserve"> is the current applicable value of Kmin for </w:t>
      </w:r>
      <w:r>
        <w:rPr>
          <w:rFonts w:eastAsia="Malgun Gothic"/>
        </w:rPr>
        <w:t>the active BWP on</w:t>
      </w:r>
      <w:r w:rsidRPr="00C25C6B">
        <w:rPr>
          <w:rFonts w:eastAsia="Malgun Gothic"/>
        </w:rPr>
        <w:t xml:space="preserve"> </w:t>
      </w:r>
      <w:r>
        <w:rPr>
          <w:rFonts w:eastAsia="Malgun Gothic"/>
        </w:rPr>
        <w:t>a</w:t>
      </w:r>
      <w:r w:rsidRPr="00C25C6B">
        <w:rPr>
          <w:rFonts w:eastAsia="Malgun Gothic"/>
        </w:rPr>
        <w:t xml:space="preserve"> scheduled cell with carrier indicator of i;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i</m:t>
            </m:r>
          </m:sup>
        </m:sSup>
      </m:oMath>
      <w:r w:rsidRPr="00244062">
        <w:rPr>
          <w:rFonts w:eastAsia="MS Mincho"/>
          <w:lang w:eastAsia="ja-JP"/>
        </w:rPr>
        <w:t xml:space="preserve"> and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PDCCH</m:t>
            </m:r>
          </m:sup>
        </m:sSup>
      </m:oMath>
      <w:r w:rsidRPr="00244062">
        <w:rPr>
          <w:rFonts w:eastAsia="MS Mincho"/>
          <w:lang w:eastAsia="ja-JP"/>
        </w:rPr>
        <w:t xml:space="preserve"> are the subcarrier spacing configurations fo</w:t>
      </w:r>
      <w:r w:rsidRPr="00231411">
        <w:rPr>
          <w:rFonts w:eastAsia="MS Mincho"/>
          <w:lang w:eastAsia="ja-JP"/>
        </w:rPr>
        <w:t>r the active BWP on</w:t>
      </w:r>
      <w:r w:rsidRPr="00244062">
        <w:rPr>
          <w:rFonts w:eastAsia="MS Mincho"/>
          <w:lang w:eastAsia="ja-JP"/>
        </w:rPr>
        <w:t xml:space="preserve"> scheduled cell i and scheduling cell, respectively. </w:t>
      </w:r>
    </w:p>
    <w:p w14:paraId="11828858" w14:textId="4EC106D7" w:rsidR="00367E02" w:rsidRDefault="00367E02" w:rsidP="00367E02">
      <w:pPr>
        <w:ind w:firstLineChars="0"/>
        <w:rPr>
          <w:rFonts w:eastAsia="Malgun Gothic"/>
        </w:rPr>
      </w:pPr>
    </w:p>
    <w:p w14:paraId="076676AB" w14:textId="07E241DF" w:rsidR="00367E02" w:rsidRPr="00733C68" w:rsidRDefault="00367E02" w:rsidP="00733C68">
      <w:pPr>
        <w:spacing w:before="0" w:after="0"/>
        <w:ind w:firstLineChars="0" w:firstLine="0"/>
        <w:rPr>
          <w:rFonts w:eastAsia="Malgun Gothic"/>
          <w:b/>
          <w:i/>
          <w:lang w:val="en-GB"/>
        </w:rPr>
      </w:pPr>
      <w:r w:rsidRPr="00D47DCF">
        <w:rPr>
          <w:rFonts w:eastAsia="Malgun Gothic"/>
          <w:b/>
          <w:i/>
          <w:lang w:val="en-GB"/>
        </w:rPr>
        <w:t xml:space="preserve">Proposal </w:t>
      </w:r>
      <w:r w:rsidR="009C5D45">
        <w:rPr>
          <w:rFonts w:eastAsia="Malgun Gothic"/>
          <w:b/>
          <w:i/>
          <w:lang w:val="en-GB"/>
        </w:rPr>
        <w:t>4</w:t>
      </w:r>
      <w:r w:rsidRPr="00D47DCF">
        <w:rPr>
          <w:rFonts w:eastAsia="Malgun Gothic"/>
          <w:b/>
          <w:i/>
          <w:lang w:val="en-GB"/>
        </w:rPr>
        <w:t xml:space="preserve">: </w:t>
      </w:r>
      <w:r>
        <w:rPr>
          <w:rFonts w:eastAsia="Malgun Gothic"/>
          <w:b/>
          <w:i/>
          <w:lang w:val="en-GB"/>
        </w:rPr>
        <w:t>For cross-carrier scheduling, t</w:t>
      </w:r>
      <w:r w:rsidRPr="00D47DCF">
        <w:rPr>
          <w:rFonts w:eastAsia="Malgun Gothic"/>
          <w:b/>
          <w:i/>
          <w:lang w:val="en-GB"/>
        </w:rPr>
        <w:t>he application delay is defined</w:t>
      </w:r>
      <w:r w:rsidR="008918C5">
        <w:rPr>
          <w:rFonts w:eastAsia="Malgun Gothic"/>
          <w:b/>
          <w:i/>
          <w:lang w:val="en-GB"/>
        </w:rPr>
        <w:t xml:space="preserve"> as X = max(Y, Z),</w:t>
      </w:r>
      <w:r w:rsidRPr="00D47DCF">
        <w:rPr>
          <w:rFonts w:eastAsia="Malgun Gothic"/>
          <w:b/>
          <w:i/>
          <w:lang w:val="en-GB"/>
        </w:rPr>
        <w:t xml:space="preserve"> </w:t>
      </w:r>
      <w:r w:rsidR="008918C5">
        <w:rPr>
          <w:rFonts w:eastAsia="Malgun Gothic"/>
          <w:b/>
          <w:i/>
          <w:lang w:val="en-GB"/>
        </w:rPr>
        <w:t>and</w:t>
      </w:r>
      <w:r>
        <w:rPr>
          <w:rFonts w:eastAsia="Malgun Gothic"/>
          <w:b/>
          <w:i/>
          <w:lang w:val="en-GB"/>
        </w:rPr>
        <w:t xml:space="preserve"> Y is the minimum applicable value of K0 among all scheduled cells, such that Y = </w:t>
      </w:r>
      <w:r w:rsidRPr="00733C68">
        <w:rPr>
          <w:rFonts w:eastAsia="Malgun Gothic"/>
          <w:b/>
          <w:i/>
          <w:lang w:val="en-GB"/>
        </w:rPr>
        <w:t xml:space="preserve">min{ </w:t>
      </w:r>
      <m:oMath>
        <m:d>
          <m:dPr>
            <m:begChr m:val="⌊"/>
            <m:endChr m:val="⌋"/>
            <m:ctrlPr>
              <w:rPr>
                <w:rFonts w:ascii="Cambria Math" w:eastAsia="Malgun Gothic" w:hAnsi="Cambria Math"/>
                <w:b/>
                <w:i/>
                <w:lang w:val="en-GB"/>
              </w:rPr>
            </m:ctrlPr>
          </m:dPr>
          <m:e>
            <m:r>
              <m:rPr>
                <m:sty m:val="bi"/>
              </m:rPr>
              <w:rPr>
                <w:rFonts w:ascii="Cambria Math" w:eastAsia="Malgun Gothic" w:hAnsi="Cambria Math"/>
                <w:lang w:val="en-GB"/>
              </w:rPr>
              <m:t>Kmin,i*</m:t>
            </m:r>
            <m:sSup>
              <m:sSupPr>
                <m:ctrlPr>
                  <w:rPr>
                    <w:rFonts w:ascii="Cambria Math" w:eastAsia="Malgun Gothic" w:hAnsi="Cambria Math"/>
                    <w:b/>
                    <w:i/>
                    <w:lang w:val="en-GB"/>
                  </w:rPr>
                </m:ctrlPr>
              </m:sSupPr>
              <m:e>
                <m:r>
                  <m:rPr>
                    <m:sty m:val="bi"/>
                  </m:rPr>
                  <w:rPr>
                    <w:rFonts w:ascii="Cambria Math" w:eastAsia="Malgun Gothic" w:hAnsi="Cambria Math"/>
                    <w:lang w:val="en-GB"/>
                  </w:rPr>
                  <m:t>2</m:t>
                </m:r>
              </m:e>
              <m:sup>
                <m:sSup>
                  <m:sSupPr>
                    <m:ctrlPr>
                      <w:rPr>
                        <w:rFonts w:ascii="Cambria Math" w:eastAsia="Malgun Gothic" w:hAnsi="Cambria Math"/>
                        <w:b/>
                        <w:i/>
                        <w:lang w:val="en-GB"/>
                      </w:rPr>
                    </m:ctrlPr>
                  </m:sSupPr>
                  <m:e>
                    <m:r>
                      <m:rPr>
                        <m:sty m:val="bi"/>
                      </m:rPr>
                      <w:rPr>
                        <w:rFonts w:ascii="Cambria Math" w:eastAsia="Malgun Gothic" w:hAnsi="Cambria Math"/>
                        <w:lang w:val="en-GB"/>
                      </w:rPr>
                      <m:t>u</m:t>
                    </m:r>
                  </m:e>
                  <m:sup>
                    <m:r>
                      <m:rPr>
                        <m:sty m:val="bi"/>
                      </m:rPr>
                      <w:rPr>
                        <w:rFonts w:ascii="Cambria Math" w:eastAsia="Malgun Gothic" w:hAnsi="Cambria Math"/>
                        <w:lang w:val="en-GB"/>
                      </w:rPr>
                      <m:t>PDCCH</m:t>
                    </m:r>
                  </m:sup>
                </m:sSup>
                <m:r>
                  <m:rPr>
                    <m:sty m:val="bi"/>
                  </m:rPr>
                  <w:rPr>
                    <w:rFonts w:ascii="Cambria Math" w:eastAsia="Malgun Gothic" w:hAnsi="Cambria Math"/>
                    <w:lang w:val="en-GB"/>
                  </w:rPr>
                  <m:t>-</m:t>
                </m:r>
                <m:sSup>
                  <m:sSupPr>
                    <m:ctrlPr>
                      <w:rPr>
                        <w:rFonts w:ascii="Cambria Math" w:eastAsia="Malgun Gothic" w:hAnsi="Cambria Math"/>
                        <w:b/>
                        <w:i/>
                        <w:lang w:val="en-GB"/>
                      </w:rPr>
                    </m:ctrlPr>
                  </m:sSupPr>
                  <m:e>
                    <m:r>
                      <m:rPr>
                        <m:sty m:val="bi"/>
                      </m:rPr>
                      <w:rPr>
                        <w:rFonts w:ascii="Cambria Math" w:eastAsia="Malgun Gothic" w:hAnsi="Cambria Math"/>
                        <w:lang w:val="en-GB"/>
                      </w:rPr>
                      <m:t>u</m:t>
                    </m:r>
                  </m:e>
                  <m:sup>
                    <m:r>
                      <m:rPr>
                        <m:sty m:val="bi"/>
                      </m:rPr>
                      <w:rPr>
                        <w:rFonts w:ascii="Cambria Math" w:eastAsia="Malgun Gothic" w:hAnsi="Cambria Math"/>
                        <w:lang w:val="en-GB"/>
                      </w:rPr>
                      <m:t>i</m:t>
                    </m:r>
                  </m:sup>
                </m:sSup>
              </m:sup>
            </m:sSup>
          </m:e>
        </m:d>
      </m:oMath>
      <w:r w:rsidR="008918C5" w:rsidRPr="00733C68">
        <w:rPr>
          <w:rFonts w:eastAsia="Malgun Gothic"/>
          <w:b/>
          <w:i/>
          <w:lang w:val="en-GB"/>
        </w:rPr>
        <w:t>} where</w:t>
      </w:r>
    </w:p>
    <w:p w14:paraId="6B749397" w14:textId="43389473" w:rsidR="008918C5" w:rsidRPr="00733C68" w:rsidRDefault="008918C5" w:rsidP="00733C68">
      <w:pPr>
        <w:pStyle w:val="ListParagraph"/>
        <w:numPr>
          <w:ilvl w:val="0"/>
          <w:numId w:val="22"/>
        </w:numPr>
        <w:spacing w:before="0"/>
        <w:ind w:firstLineChars="0"/>
        <w:rPr>
          <w:rFonts w:ascii="Times New Roman" w:hAnsi="Times New Roman"/>
          <w:b/>
          <w:i/>
          <w:lang w:val="en-GB"/>
        </w:rPr>
      </w:pPr>
      <m:oMath>
        <m:r>
          <m:rPr>
            <m:sty m:val="bi"/>
          </m:rPr>
          <w:rPr>
            <w:rFonts w:ascii="Cambria Math" w:hAnsi="Cambria Math"/>
            <w:sz w:val="20"/>
            <w:szCs w:val="20"/>
            <w:lang w:val="en-GB" w:eastAsia="ko-KR"/>
          </w:rPr>
          <m:t>Kmin,i</m:t>
        </m:r>
      </m:oMath>
      <w:r w:rsidRPr="00733C68">
        <w:rPr>
          <w:rFonts w:ascii="Times New Roman" w:hAnsi="Times New Roman"/>
          <w:b/>
          <w:i/>
          <w:sz w:val="20"/>
          <w:szCs w:val="20"/>
          <w:lang w:val="en-GB" w:eastAsia="ko-KR"/>
        </w:rPr>
        <w:t xml:space="preserve"> is the current applicable value of Kmin for the active BWP on a scheduled cell with carrier indicator of i</w:t>
      </w:r>
    </w:p>
    <w:p w14:paraId="7846460A" w14:textId="09F7AED8" w:rsidR="00367E02" w:rsidRPr="00733C68" w:rsidRDefault="00AF5271" w:rsidP="00733C68">
      <w:pPr>
        <w:pStyle w:val="ListParagraph"/>
        <w:numPr>
          <w:ilvl w:val="0"/>
          <w:numId w:val="22"/>
        </w:numPr>
        <w:spacing w:before="0"/>
        <w:ind w:firstLineChars="0"/>
        <w:rPr>
          <w:b/>
          <w:i/>
          <w:lang w:val="en-GB"/>
        </w:rPr>
      </w:pP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PDCCH</m:t>
            </m:r>
          </m:sup>
        </m:sSup>
      </m:oMath>
      <w:r w:rsidR="008918C5" w:rsidRPr="00733C68">
        <w:rPr>
          <w:rFonts w:ascii="Times New Roman" w:hAnsi="Times New Roman"/>
          <w:b/>
          <w:i/>
          <w:sz w:val="20"/>
          <w:szCs w:val="20"/>
          <w:lang w:val="en-GB" w:eastAsia="ko-KR"/>
        </w:rPr>
        <w:t xml:space="preserve"> and </w:t>
      </w: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i</m:t>
            </m:r>
          </m:sup>
        </m:sSup>
      </m:oMath>
      <w:r w:rsidR="008918C5" w:rsidRPr="00733C68">
        <w:rPr>
          <w:rFonts w:ascii="Times New Roman" w:hAnsi="Times New Roman"/>
          <w:b/>
          <w:i/>
          <w:sz w:val="20"/>
          <w:szCs w:val="20"/>
          <w:lang w:val="en-GB" w:eastAsia="ko-KR"/>
        </w:rPr>
        <w:t xml:space="preserve"> are the subcarrier spacing configurations for the active BWP on scheduled cell i and scheduling cell, respectively.</w:t>
      </w:r>
    </w:p>
    <w:p w14:paraId="54B8DE10" w14:textId="730C45E1" w:rsidR="00367E02" w:rsidRDefault="00367E02" w:rsidP="003321C0">
      <w:pPr>
        <w:ind w:firstLineChars="0"/>
        <w:rPr>
          <w:rFonts w:eastAsia="Malgun Gothic"/>
          <w:b/>
          <w:i/>
          <w:u w:val="single"/>
          <w:lang w:val="en-GB"/>
        </w:rPr>
      </w:pPr>
    </w:p>
    <w:p w14:paraId="070E297F" w14:textId="0F6E111B" w:rsidR="003E3B6D" w:rsidRPr="00D6244B" w:rsidRDefault="003E3B6D" w:rsidP="003E3B6D">
      <w:pPr>
        <w:rPr>
          <w:rFonts w:eastAsia="Malgun Gothic"/>
          <w:b/>
          <w:u w:val="single"/>
          <w:lang w:val="en-GB"/>
        </w:rPr>
      </w:pPr>
      <w:r w:rsidRPr="00D6244B">
        <w:rPr>
          <w:rFonts w:eastAsia="Malgun Gothic" w:hint="eastAsia"/>
          <w:b/>
          <w:u w:val="single"/>
          <w:lang w:val="en-GB"/>
        </w:rPr>
        <w:t>Proposed TP</w:t>
      </w:r>
      <w:r w:rsidR="00F66E19">
        <w:rPr>
          <w:rFonts w:eastAsia="Malgun Gothic"/>
          <w:b/>
          <w:u w:val="single"/>
          <w:lang w:val="en-GB"/>
        </w:rPr>
        <w:t xml:space="preserve"> for 38.214</w:t>
      </w:r>
    </w:p>
    <w:tbl>
      <w:tblPr>
        <w:tblStyle w:val="TableGrid"/>
        <w:tblW w:w="0" w:type="auto"/>
        <w:tblLook w:val="04A0" w:firstRow="1" w:lastRow="0" w:firstColumn="1" w:lastColumn="0" w:noHBand="0" w:noVBand="1"/>
      </w:tblPr>
      <w:tblGrid>
        <w:gridCol w:w="9737"/>
      </w:tblGrid>
      <w:tr w:rsidR="003E3B6D" w14:paraId="40747CD9" w14:textId="77777777" w:rsidTr="005F09EC">
        <w:tc>
          <w:tcPr>
            <w:tcW w:w="9737" w:type="dxa"/>
          </w:tcPr>
          <w:p w14:paraId="281F0E6A" w14:textId="77777777" w:rsidR="00F66E19" w:rsidRPr="003A0C41" w:rsidRDefault="00F66E19" w:rsidP="00F66E19">
            <w:pPr>
              <w:pStyle w:val="Heading6"/>
              <w:numPr>
                <w:ilvl w:val="0"/>
                <w:numId w:val="0"/>
              </w:numPr>
              <w:outlineLvl w:val="5"/>
              <w:rPr>
                <w:sz w:val="28"/>
              </w:rPr>
            </w:pPr>
            <w:r w:rsidRPr="005C190F">
              <w:rPr>
                <w:rStyle w:val="Heading3Char"/>
              </w:rPr>
              <w:t>5.3.1</w:t>
            </w:r>
            <w:r w:rsidRPr="005C190F">
              <w:rPr>
                <w:rStyle w:val="Heading3Char"/>
              </w:rPr>
              <w:tab/>
              <w:t>Application delay of the minimum scheduling offset restriction</w:t>
            </w:r>
          </w:p>
          <w:p w14:paraId="455A9E37" w14:textId="30EE99FF" w:rsidR="003E3B6D" w:rsidRDefault="00F66E19" w:rsidP="00CF2070">
            <w:pPr>
              <w:ind w:firstLineChars="0" w:firstLine="0"/>
              <w:rPr>
                <w:rFonts w:eastAsia="Malgun Gothic"/>
                <w:lang w:val="en-GB"/>
              </w:rPr>
            </w:pPr>
            <w:r w:rsidRPr="005D6E4D">
              <w:t>When the DCI format 0_1 or 1_1 with [</w:t>
            </w:r>
            <w:r>
              <w:t>‘M</w:t>
            </w:r>
            <w:r w:rsidRPr="005D6E4D">
              <w:rPr>
                <w:rFonts w:eastAsia="DengXian"/>
                <w:lang w:val="fr-FR" w:eastAsia="zh-CN"/>
              </w:rPr>
              <w:t>inimum applicable scheduling offset indicator</w:t>
            </w:r>
            <w:r>
              <w:rPr>
                <w:rFonts w:eastAsia="DengXian"/>
                <w:lang w:val="fr-FR"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m:rPr>
                          <m:sty m:val="p"/>
                        </m:rPr>
                        <w:rPr>
                          <w:rFonts w:ascii="Cambria Math" w:hAnsi="Cambria Math"/>
                          <w:color w:val="FF0000"/>
                        </w:rPr>
                        <m:t>min⁡</m:t>
                      </m:r>
                      <m:r>
                        <w:rPr>
                          <w:rFonts w:ascii="Cambria Math" w:hAnsi="Cambria Math"/>
                          <w:color w:val="FF0000"/>
                        </w:rPr>
                        <m:t>(</m:t>
                      </m:r>
                      <m:d>
                        <m:dPr>
                          <m:begChr m:val="⌈"/>
                          <m:endChr m:val="⌉"/>
                          <m:ctrlPr>
                            <w:rPr>
                              <w:rFonts w:ascii="Cambria Math" w:hAnsi="Cambria Math"/>
                              <w:i/>
                            </w:rPr>
                          </m:ctrlPr>
                        </m:dPr>
                        <m:e>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0minOld,i</m:t>
                              </m:r>
                            </m:sub>
                          </m:sSub>
                          <m:r>
                            <w:rPr>
                              <w:rFonts w:ascii="Cambria Math" w:hAnsi="Cambria Math"/>
                            </w:rPr>
                            <m:t>∙</m:t>
                          </m:r>
                          <m:f>
                            <m:fPr>
                              <m:ctrlPr>
                                <w:rPr>
                                  <w:rFonts w:ascii="Cambria Math" w:hAnsi="Cambria Math"/>
                                  <w:i/>
                                </w:rPr>
                              </m:ctrlPr>
                            </m:fPr>
                            <m:num>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PDCCH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sup>
                              </m:sSup>
                            </m:num>
                            <m:den>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PDSCH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scheduled,i</m:t>
                                      </m:r>
                                    </m:sub>
                                  </m:sSub>
                                </m:sup>
                              </m:sSup>
                            </m:den>
                          </m:f>
                        </m:e>
                      </m:d>
                      <m:r>
                        <w:rPr>
                          <w:rFonts w:ascii="Cambria Math" w:hAnsi="Cambria Math"/>
                          <w:color w:val="FF0000"/>
                        </w:rPr>
                        <m:t>)</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456754">
              <w:rPr>
                <w:i/>
                <w:color w:val="FF0000"/>
              </w:rPr>
              <w:t>K</w:t>
            </w:r>
            <w:r w:rsidRPr="00456754">
              <w:rPr>
                <w:color w:val="FF0000"/>
                <w:vertAlign w:val="subscript"/>
              </w:rPr>
              <w:t>0minOld,</w:t>
            </w:r>
            <w:r w:rsidR="009C5D45">
              <w:rPr>
                <w:i/>
                <w:color w:val="FF0000"/>
                <w:vertAlign w:val="subscript"/>
              </w:rPr>
              <w:t>i</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456754">
              <w:rPr>
                <w:color w:val="FF0000"/>
              </w:rPr>
              <w:t xml:space="preserve">with carrier indicator </w:t>
            </w:r>
            <w:r w:rsidR="009C5D45">
              <w:rPr>
                <w:color w:val="FF0000"/>
              </w:rPr>
              <w:t xml:space="preserve">field value </w:t>
            </w:r>
            <w:r w:rsidR="009C5D45">
              <w:rPr>
                <w:i/>
                <w:color w:val="FF0000"/>
              </w:rPr>
              <w:t>i</w:t>
            </w:r>
            <w:r w:rsidRPr="005D6E4D">
              <w:t xml:space="preserve">,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2138AE">
              <w:rPr>
                <w:i/>
                <w:strike/>
              </w:rPr>
              <w:t>µ</w:t>
            </w:r>
            <w:r w:rsidRPr="002138AE">
              <w:rPr>
                <w:strike/>
                <w:vertAlign w:val="subscript"/>
              </w:rPr>
              <w:t>PDCCH</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oMath>
            <w:r>
              <w:rPr>
                <w:color w:val="FF0000"/>
              </w:rPr>
              <w:t xml:space="preserve"> </w:t>
            </w:r>
            <w:r w:rsidRPr="005D6E4D">
              <w:t xml:space="preserve">and </w:t>
            </w:r>
            <w:r w:rsidRPr="002138AE">
              <w:rPr>
                <w:i/>
                <w:strike/>
              </w:rPr>
              <w:t>µ</w:t>
            </w:r>
            <w:r w:rsidRPr="002138AE">
              <w:rPr>
                <w:strike/>
                <w:vertAlign w:val="subscript"/>
              </w:rPr>
              <w:t>PDSCH</w:t>
            </w:r>
            <w:r w:rsidRPr="005D6E4D">
              <w:t xml:space="preserv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scheduled,i</m:t>
                  </m:r>
                </m:sub>
              </m:sSub>
            </m:oMath>
            <w:r w:rsidR="00CF2070">
              <w:rPr>
                <w:color w:val="FF0000"/>
              </w:rPr>
              <w:t xml:space="preserve"> </w:t>
            </w:r>
            <w:r w:rsidRPr="005D6E4D">
              <w:t xml:space="preserve">are the sub-carrier spacing configurations for </w:t>
            </w:r>
            <w:r>
              <w:rPr>
                <w:color w:val="FF0000"/>
              </w:rPr>
              <w:t xml:space="preserve">active DL BWP of scheduling cell </w:t>
            </w:r>
            <w:r w:rsidRPr="003A0C41">
              <w:rPr>
                <w:strike/>
              </w:rPr>
              <w:t>PDCCH</w:t>
            </w:r>
            <w:r w:rsidRPr="005D6E4D">
              <w:t xml:space="preserve"> and </w:t>
            </w:r>
            <w:r w:rsidRPr="003A0C41">
              <w:rPr>
                <w:color w:val="FF0000"/>
              </w:rPr>
              <w:t xml:space="preserve">active DL BWP of scheduled cell </w:t>
            </w:r>
            <w:r w:rsidR="00CF2070">
              <w:rPr>
                <w:color w:val="FF0000"/>
              </w:rPr>
              <w:t xml:space="preserve">with carrier indicator field value i </w:t>
            </w:r>
            <w:r w:rsidRPr="003A0C41">
              <w:rPr>
                <w:strike/>
              </w:rPr>
              <w:t>PDSCH,</w:t>
            </w:r>
            <w:r w:rsidRPr="005D6E4D">
              <w:t xml:space="preserve"> respectively</w:t>
            </w:r>
          </w:p>
        </w:tc>
      </w:tr>
    </w:tbl>
    <w:p w14:paraId="41FC22BE" w14:textId="77777777" w:rsidR="003E3B6D" w:rsidRPr="00CF2070" w:rsidRDefault="003E3B6D" w:rsidP="00C53ACB">
      <w:pPr>
        <w:ind w:firstLineChars="0" w:firstLine="0"/>
        <w:rPr>
          <w:rFonts w:eastAsia="Malgun Gothic"/>
          <w:b/>
          <w:i/>
        </w:rPr>
      </w:pPr>
    </w:p>
    <w:p w14:paraId="3F0E3A6B" w14:textId="77777777" w:rsidR="006C18E8" w:rsidRDefault="00927AAD" w:rsidP="006C18E8">
      <w:pPr>
        <w:pStyle w:val="Heading2"/>
        <w:tabs>
          <w:tab w:val="clear" w:pos="5113"/>
          <w:tab w:val="num" w:pos="709"/>
        </w:tabs>
        <w:ind w:left="709" w:hanging="709"/>
      </w:pPr>
      <w:r>
        <w:rPr>
          <w:rFonts w:hint="eastAsia"/>
          <w:lang w:eastAsia="ko-KR"/>
        </w:rPr>
        <w:t>Impacts on the existing functionalities</w:t>
      </w:r>
    </w:p>
    <w:p w14:paraId="1FE3F490" w14:textId="77777777" w:rsidR="00AB5078" w:rsidRPr="00AB5078" w:rsidRDefault="00124599" w:rsidP="00D5654B">
      <w:pPr>
        <w:rPr>
          <w:rFonts w:eastAsia="Malgun Gothic"/>
          <w:lang w:val="en-GB"/>
        </w:rPr>
      </w:pPr>
      <w:r>
        <w:rPr>
          <w:rFonts w:eastAsia="Malgun Gothic" w:hint="eastAsia"/>
          <w:lang w:val="en-GB"/>
        </w:rPr>
        <w:t>If</w:t>
      </w:r>
      <w:r w:rsidR="00D5654B">
        <w:rPr>
          <w:rFonts w:eastAsia="Malgun Gothic" w:hint="eastAsia"/>
          <w:lang w:val="en-GB"/>
        </w:rPr>
        <w:t xml:space="preserve"> a</w:t>
      </w:r>
      <w:r>
        <w:rPr>
          <w:rFonts w:eastAsia="Malgun Gothic" w:hint="eastAsia"/>
          <w:lang w:val="en-GB"/>
        </w:rPr>
        <w:t xml:space="preserve"> UE relaxes its PDCCH processing time, some UE behavio</w:t>
      </w:r>
      <w:r w:rsidR="00D5654B">
        <w:rPr>
          <w:rFonts w:eastAsia="Malgun Gothic" w:hint="eastAsia"/>
          <w:lang w:val="en-GB"/>
        </w:rPr>
        <w:t xml:space="preserve">urs which is performed after PDCCH decoding can be affected due to </w:t>
      </w:r>
      <w:r w:rsidR="002A1E96">
        <w:rPr>
          <w:rFonts w:eastAsia="Malgun Gothic" w:hint="eastAsia"/>
          <w:lang w:val="en-GB"/>
        </w:rPr>
        <w:t>the relaxed</w:t>
      </w:r>
      <w:r w:rsidR="00D5654B">
        <w:rPr>
          <w:rFonts w:eastAsia="Malgun Gothic" w:hint="eastAsia"/>
          <w:lang w:val="en-GB"/>
        </w:rPr>
        <w:t xml:space="preserve"> timeline. At least following functionalities may have some impact from the PDCCH processing time relaxation.</w:t>
      </w:r>
    </w:p>
    <w:p w14:paraId="0729FC0D" w14:textId="77777777" w:rsidR="002A1E96" w:rsidRDefault="002A1E96" w:rsidP="00D5654B">
      <w:pPr>
        <w:ind w:firstLineChars="0"/>
        <w:rPr>
          <w:rFonts w:eastAsia="Malgun Gothic"/>
          <w:b/>
          <w:u w:val="single"/>
          <w:lang w:val="en-GB"/>
        </w:rPr>
      </w:pPr>
    </w:p>
    <w:p w14:paraId="70B739FD" w14:textId="77777777" w:rsidR="00B35F6F" w:rsidRPr="006C18E8" w:rsidRDefault="00B35F6F" w:rsidP="00B35F6F">
      <w:pPr>
        <w:ind w:firstLineChars="0"/>
        <w:rPr>
          <w:rFonts w:eastAsia="Malgun Gothic"/>
          <w:b/>
          <w:u w:val="single"/>
          <w:lang w:val="en-GB"/>
        </w:rPr>
      </w:pPr>
      <w:r>
        <w:rPr>
          <w:rFonts w:eastAsia="Malgun Gothic" w:hint="eastAsia"/>
          <w:b/>
          <w:u w:val="single"/>
          <w:lang w:val="en-GB"/>
        </w:rPr>
        <w:t xml:space="preserve">BWP </w:t>
      </w:r>
      <w:r w:rsidR="0021504F">
        <w:rPr>
          <w:rFonts w:eastAsia="Malgun Gothic" w:hint="eastAsia"/>
          <w:b/>
          <w:u w:val="single"/>
          <w:lang w:val="en-GB"/>
        </w:rPr>
        <w:t>operation</w:t>
      </w:r>
    </w:p>
    <w:p w14:paraId="403892C0" w14:textId="63A4D728" w:rsidR="00B35F6F" w:rsidRDefault="005B5E78" w:rsidP="00D5654B">
      <w:pPr>
        <w:ind w:firstLineChars="0"/>
        <w:rPr>
          <w:rFonts w:eastAsia="Malgun Gothic"/>
          <w:lang w:val="en-GB"/>
        </w:rPr>
      </w:pPr>
      <w:r>
        <w:rPr>
          <w:rFonts w:eastAsia="Malgun Gothic" w:hint="eastAsia"/>
          <w:lang w:val="en-GB"/>
        </w:rPr>
        <w:t>To ensure that BWP switching delay</w:t>
      </w:r>
      <w:r w:rsidR="009863EC">
        <w:rPr>
          <w:rFonts w:eastAsia="Malgun Gothic" w:hint="eastAsia"/>
          <w:lang w:val="en-GB"/>
        </w:rPr>
        <w:t xml:space="preserve"> (T</w:t>
      </w:r>
      <w:r w:rsidR="009863EC" w:rsidRPr="009863EC">
        <w:rPr>
          <w:rFonts w:eastAsia="Malgun Gothic" w:hint="eastAsia"/>
          <w:vertAlign w:val="subscript"/>
          <w:lang w:val="en-GB"/>
        </w:rPr>
        <w:t>bwp</w:t>
      </w:r>
      <w:r w:rsidR="009863EC">
        <w:rPr>
          <w:rFonts w:eastAsia="Malgun Gothic" w:hint="eastAsia"/>
          <w:lang w:val="en-GB"/>
        </w:rPr>
        <w:t>)</w:t>
      </w:r>
      <w:r>
        <w:rPr>
          <w:rFonts w:eastAsia="Malgun Gothic" w:hint="eastAsia"/>
          <w:lang w:val="en-GB"/>
        </w:rPr>
        <w:t>, a</w:t>
      </w:r>
      <w:r w:rsidRPr="005B5E78">
        <w:rPr>
          <w:rFonts w:eastAsia="Malgun Gothic"/>
          <w:lang w:val="en-GB"/>
        </w:rPr>
        <w:t xml:space="preserve"> UE does not expect to detect a DCI format 1_1</w:t>
      </w:r>
      <w:r w:rsidR="009863EC">
        <w:rPr>
          <w:rFonts w:eastAsia="Malgun Gothic" w:hint="eastAsia"/>
          <w:lang w:val="en-GB"/>
        </w:rPr>
        <w:t>/</w:t>
      </w:r>
      <w:r w:rsidRPr="005B5E78">
        <w:rPr>
          <w:rFonts w:eastAsia="Malgun Gothic"/>
          <w:lang w:val="en-GB"/>
        </w:rPr>
        <w:t xml:space="preserve">0_1 indicating BWP change with the corresponding </w:t>
      </w:r>
      <w:r w:rsidR="009863EC">
        <w:rPr>
          <w:rFonts w:eastAsia="Malgun Gothic" w:hint="eastAsia"/>
          <w:lang w:val="en-GB"/>
        </w:rPr>
        <w:t>TDRA</w:t>
      </w:r>
      <w:r w:rsidRPr="005B5E78">
        <w:rPr>
          <w:rFonts w:eastAsia="Malgun Gothic"/>
          <w:lang w:val="en-GB"/>
        </w:rPr>
        <w:t xml:space="preserve"> field providing a slot offset value for a PDSCH</w:t>
      </w:r>
      <w:r w:rsidR="009863EC">
        <w:rPr>
          <w:rFonts w:eastAsia="Malgun Gothic" w:hint="eastAsia"/>
          <w:lang w:val="en-GB"/>
        </w:rPr>
        <w:t>/PUSCH</w:t>
      </w:r>
      <w:r w:rsidRPr="005B5E78">
        <w:rPr>
          <w:rFonts w:eastAsia="Malgun Gothic"/>
          <w:lang w:val="en-GB"/>
        </w:rPr>
        <w:t xml:space="preserve"> that is smaller than a delay required by the UE for an active BWP change.</w:t>
      </w:r>
      <w:r>
        <w:rPr>
          <w:rFonts w:eastAsia="Malgun Gothic" w:hint="eastAsia"/>
          <w:lang w:val="en-GB"/>
        </w:rPr>
        <w:t xml:space="preserve"> If the UE rel</w:t>
      </w:r>
      <w:r w:rsidR="009863EC">
        <w:rPr>
          <w:rFonts w:eastAsia="Malgun Gothic" w:hint="eastAsia"/>
          <w:lang w:val="en-GB"/>
        </w:rPr>
        <w:t>axes PDCCH processing time for DCI format 1_1/0_1, the UE can be aware of BWP switching at the very late time. For example, in normal case (i.e., w/o PDCCH processing time relaxation), if K</w:t>
      </w:r>
      <w:r w:rsidR="009863EC" w:rsidRPr="009863EC">
        <w:rPr>
          <w:rFonts w:eastAsia="Malgun Gothic" w:hint="eastAsia"/>
          <w:vertAlign w:val="subscript"/>
          <w:lang w:val="en-GB"/>
        </w:rPr>
        <w:t>min</w:t>
      </w:r>
      <w:r w:rsidR="009863EC">
        <w:rPr>
          <w:rFonts w:eastAsia="Malgun Gothic" w:hint="eastAsia"/>
          <w:lang w:val="en-GB"/>
        </w:rPr>
        <w:t>=2 and T</w:t>
      </w:r>
      <w:r w:rsidR="009863EC" w:rsidRPr="009863EC">
        <w:rPr>
          <w:rFonts w:eastAsia="Malgun Gothic" w:hint="eastAsia"/>
          <w:vertAlign w:val="subscript"/>
          <w:lang w:val="en-GB"/>
        </w:rPr>
        <w:t>bwp</w:t>
      </w:r>
      <w:r w:rsidR="009863EC">
        <w:rPr>
          <w:rFonts w:eastAsia="Malgun Gothic" w:hint="eastAsia"/>
          <w:lang w:val="en-GB"/>
        </w:rPr>
        <w:t xml:space="preserve"> = 1, the UE can receive DCI format scheduling PDSCH with K0=2 in new BWP. On the other hand, in power saving mode (i.e., w/ PDCCH processing time relaxation), if the UE relaxes PDCCH processing time until 2 slots, then the UE cannot receives the PDSCH with K0=2 in the new BWP since T</w:t>
      </w:r>
      <w:r w:rsidR="009863EC" w:rsidRPr="009863EC">
        <w:rPr>
          <w:rFonts w:eastAsia="Malgun Gothic" w:hint="eastAsia"/>
          <w:vertAlign w:val="subscript"/>
          <w:lang w:val="en-GB"/>
        </w:rPr>
        <w:t>bwp</w:t>
      </w:r>
      <w:r w:rsidR="009863EC">
        <w:rPr>
          <w:rFonts w:eastAsia="Malgun Gothic" w:hint="eastAsia"/>
          <w:lang w:val="en-GB"/>
        </w:rPr>
        <w:t xml:space="preserve"> = 1</w:t>
      </w:r>
      <w:r w:rsidR="005F09EC">
        <w:rPr>
          <w:rFonts w:eastAsia="Malgun Gothic"/>
          <w:lang w:val="en-GB"/>
        </w:rPr>
        <w:t xml:space="preserve"> </w:t>
      </w:r>
      <w:r w:rsidR="009863EC">
        <w:rPr>
          <w:rFonts w:eastAsia="Malgun Gothic" w:hint="eastAsia"/>
          <w:lang w:val="en-GB"/>
        </w:rPr>
        <w:t>slot is required</w:t>
      </w:r>
      <w:r w:rsidR="004E3910">
        <w:rPr>
          <w:rFonts w:eastAsia="Malgun Gothic" w:hint="eastAsia"/>
          <w:lang w:val="en-GB"/>
        </w:rPr>
        <w:t xml:space="preserve"> but not ensured</w:t>
      </w:r>
      <w:r w:rsidR="009863EC">
        <w:rPr>
          <w:rFonts w:eastAsia="Malgun Gothic" w:hint="eastAsia"/>
          <w:lang w:val="en-GB"/>
        </w:rPr>
        <w:t>.</w:t>
      </w:r>
      <w:r w:rsidR="004E3910">
        <w:rPr>
          <w:rFonts w:eastAsia="Malgun Gothic" w:hint="eastAsia"/>
          <w:lang w:val="en-GB"/>
        </w:rPr>
        <w:t xml:space="preserve"> Therefore, if the UE relaxes PDCCH processing time up to T slots, this additional delay should be taken into account for cross-BWP scheduling. For </w:t>
      </w:r>
      <w:r w:rsidR="004E3910">
        <w:rPr>
          <w:rFonts w:eastAsia="Malgun Gothic"/>
          <w:lang w:val="en-GB"/>
        </w:rPr>
        <w:t>example</w:t>
      </w:r>
      <w:r w:rsidR="004E3910">
        <w:rPr>
          <w:rFonts w:eastAsia="Malgun Gothic" w:hint="eastAsia"/>
          <w:lang w:val="en-GB"/>
        </w:rPr>
        <w:t>, the UE can only expect to be scheduled with data with slot offsets larger than T + T</w:t>
      </w:r>
      <w:r w:rsidR="004E3910" w:rsidRPr="004E3910">
        <w:rPr>
          <w:rFonts w:eastAsia="Malgun Gothic" w:hint="eastAsia"/>
          <w:vertAlign w:val="subscript"/>
          <w:lang w:val="en-GB"/>
        </w:rPr>
        <w:t>bwp</w:t>
      </w:r>
      <w:r w:rsidR="004E3910">
        <w:rPr>
          <w:rFonts w:eastAsia="Malgun Gothic" w:hint="eastAsia"/>
          <w:lang w:val="en-GB"/>
        </w:rPr>
        <w:t>.</w:t>
      </w:r>
    </w:p>
    <w:p w14:paraId="5562A2B2" w14:textId="77777777" w:rsidR="009863EC" w:rsidRPr="005B5E78" w:rsidRDefault="009863EC" w:rsidP="00D5654B">
      <w:pPr>
        <w:ind w:firstLineChars="0"/>
        <w:rPr>
          <w:rFonts w:eastAsia="Malgun Gothic"/>
          <w:lang w:val="en-GB"/>
        </w:rPr>
      </w:pPr>
    </w:p>
    <w:p w14:paraId="4408636D" w14:textId="1FA7208D" w:rsidR="00B35F6F" w:rsidRDefault="00F6561B" w:rsidP="00F6561B">
      <w:pPr>
        <w:ind w:firstLineChars="0" w:firstLine="0"/>
        <w:rPr>
          <w:rFonts w:eastAsia="Malgun Gothic"/>
          <w:b/>
          <w:i/>
          <w:lang w:val="en-GB"/>
        </w:rPr>
      </w:pPr>
      <w:r w:rsidRPr="000928EB">
        <w:rPr>
          <w:rFonts w:eastAsia="Malgun Gothic" w:hint="eastAsia"/>
          <w:b/>
          <w:i/>
          <w:lang w:val="en-GB"/>
        </w:rPr>
        <w:lastRenderedPageBreak/>
        <w:t xml:space="preserve">Proposal </w:t>
      </w:r>
      <w:r w:rsidR="001A77DD">
        <w:rPr>
          <w:rFonts w:eastAsia="Malgun Gothic"/>
          <w:b/>
          <w:i/>
          <w:lang w:val="en-GB"/>
        </w:rPr>
        <w:t>5</w:t>
      </w:r>
      <w:r w:rsidRPr="000928EB">
        <w:rPr>
          <w:rFonts w:eastAsia="Malgun Gothic" w:hint="eastAsia"/>
          <w:b/>
          <w:i/>
          <w:lang w:val="en-GB"/>
        </w:rPr>
        <w:t xml:space="preserve">: </w:t>
      </w:r>
      <w:r w:rsidR="000928EB" w:rsidRPr="000928EB">
        <w:rPr>
          <w:rFonts w:eastAsia="Malgun Gothic" w:hint="eastAsia"/>
          <w:b/>
          <w:i/>
          <w:lang w:val="en-GB"/>
        </w:rPr>
        <w:t>A</w:t>
      </w:r>
      <w:r w:rsidR="000928EB" w:rsidRPr="000928EB">
        <w:rPr>
          <w:rFonts w:eastAsia="Malgun Gothic"/>
          <w:b/>
          <w:i/>
          <w:lang w:val="en-GB"/>
        </w:rPr>
        <w:t xml:space="preserve"> UE does not expect to detect a DCI format 1_1/0_1 indicating BWP change with the corresponding TDRA field providing a slot offset value for a PDSCH/PUSCH that is smaller than </w:t>
      </w:r>
      <w:r w:rsidR="005F09EC">
        <w:rPr>
          <w:rFonts w:eastAsia="Malgun Gothic"/>
          <w:b/>
          <w:i/>
          <w:lang w:val="en-GB"/>
        </w:rPr>
        <w:t>X</w:t>
      </w:r>
      <w:r w:rsidR="000928EB" w:rsidRPr="000928EB">
        <w:rPr>
          <w:rFonts w:eastAsia="Malgun Gothic" w:hint="eastAsia"/>
          <w:b/>
          <w:i/>
          <w:lang w:val="en-GB"/>
        </w:rPr>
        <w:t xml:space="preserve"> +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where </w:t>
      </w:r>
      <w:r w:rsidR="005F09EC">
        <w:rPr>
          <w:rFonts w:eastAsia="Malgun Gothic"/>
          <w:b/>
          <w:i/>
          <w:lang w:val="en-GB"/>
        </w:rPr>
        <w:t>X</w:t>
      </w:r>
      <w:r w:rsidR="000928EB" w:rsidRPr="000928EB">
        <w:rPr>
          <w:rFonts w:eastAsia="Malgun Gothic" w:hint="eastAsia"/>
          <w:b/>
          <w:i/>
          <w:lang w:val="en-GB"/>
        </w:rPr>
        <w:t xml:space="preserve"> is an application delay for cross-slot scheduling and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is </w:t>
      </w:r>
      <w:r w:rsidR="000928EB" w:rsidRPr="000928EB">
        <w:rPr>
          <w:rFonts w:eastAsia="Malgun Gothic"/>
          <w:b/>
          <w:i/>
          <w:lang w:val="en-GB"/>
        </w:rPr>
        <w:t>a delay required by the UE for an active BWP change</w:t>
      </w:r>
      <w:r w:rsidR="000928EB" w:rsidRPr="000928EB">
        <w:rPr>
          <w:rFonts w:eastAsia="Malgun Gothic" w:hint="eastAsia"/>
          <w:b/>
          <w:i/>
          <w:lang w:val="en-GB"/>
        </w:rPr>
        <w:t>.</w:t>
      </w:r>
    </w:p>
    <w:p w14:paraId="2867D688" w14:textId="636A47A2" w:rsidR="003E3B6D" w:rsidRDefault="003E3B6D" w:rsidP="00F6561B">
      <w:pPr>
        <w:ind w:firstLineChars="0" w:firstLine="0"/>
        <w:rPr>
          <w:rFonts w:eastAsia="Malgun Gothic"/>
          <w:b/>
          <w:i/>
          <w:lang w:val="en-GB"/>
        </w:rPr>
      </w:pPr>
    </w:p>
    <w:p w14:paraId="59E204CF" w14:textId="7BA69A0D" w:rsidR="003E3B6D" w:rsidRPr="00D6244B" w:rsidRDefault="003E3B6D" w:rsidP="003E3B6D">
      <w:pPr>
        <w:rPr>
          <w:rFonts w:eastAsia="Malgun Gothic"/>
          <w:b/>
          <w:u w:val="single"/>
          <w:lang w:val="en-GB"/>
        </w:rPr>
      </w:pPr>
      <w:r w:rsidRPr="00D6244B">
        <w:rPr>
          <w:rFonts w:eastAsia="Malgun Gothic" w:hint="eastAsia"/>
          <w:b/>
          <w:u w:val="single"/>
          <w:lang w:val="en-GB"/>
        </w:rPr>
        <w:t>Proposed TP</w:t>
      </w:r>
      <w:r w:rsidR="00480B0E">
        <w:rPr>
          <w:rFonts w:eastAsia="Malgun Gothic"/>
          <w:b/>
          <w:u w:val="single"/>
          <w:lang w:val="en-GB"/>
        </w:rPr>
        <w:t xml:space="preserve"> for 38.21</w:t>
      </w:r>
      <w:r w:rsidR="005F09EC">
        <w:rPr>
          <w:rFonts w:eastAsia="Malgun Gothic"/>
          <w:b/>
          <w:u w:val="single"/>
          <w:lang w:val="en-GB"/>
        </w:rPr>
        <w:t>3</w:t>
      </w:r>
    </w:p>
    <w:tbl>
      <w:tblPr>
        <w:tblStyle w:val="TableGrid"/>
        <w:tblW w:w="0" w:type="auto"/>
        <w:tblLook w:val="04A0" w:firstRow="1" w:lastRow="0" w:firstColumn="1" w:lastColumn="0" w:noHBand="0" w:noVBand="1"/>
      </w:tblPr>
      <w:tblGrid>
        <w:gridCol w:w="9737"/>
      </w:tblGrid>
      <w:tr w:rsidR="003E3B6D" w14:paraId="6C4A2CB8" w14:textId="77777777" w:rsidTr="005F09EC">
        <w:tc>
          <w:tcPr>
            <w:tcW w:w="9737" w:type="dxa"/>
          </w:tcPr>
          <w:p w14:paraId="4842B8AD" w14:textId="7B2DD2CE" w:rsidR="005F09EC" w:rsidRPr="005F09EC" w:rsidRDefault="005F09EC" w:rsidP="005F09EC">
            <w:pPr>
              <w:pStyle w:val="Heading4"/>
              <w:numPr>
                <w:ilvl w:val="0"/>
                <w:numId w:val="0"/>
              </w:numPr>
              <w:outlineLvl w:val="3"/>
              <w:rPr>
                <w:sz w:val="28"/>
                <w:lang w:eastAsia="ko-KR"/>
              </w:rPr>
            </w:pPr>
            <w:r w:rsidRPr="005F09EC">
              <w:rPr>
                <w:color w:val="000000"/>
                <w:sz w:val="28"/>
              </w:rPr>
              <w:t xml:space="preserve">12 </w:t>
            </w:r>
            <w:r>
              <w:rPr>
                <w:color w:val="000000"/>
                <w:sz w:val="28"/>
              </w:rPr>
              <w:t xml:space="preserve">   </w:t>
            </w:r>
            <w:r w:rsidRPr="005F09EC">
              <w:rPr>
                <w:color w:val="000000"/>
                <w:sz w:val="28"/>
              </w:rPr>
              <w:t>Bandwidth part operation</w:t>
            </w:r>
          </w:p>
          <w:p w14:paraId="463AB5F4" w14:textId="4993AF56" w:rsidR="00265BD0" w:rsidRPr="00360A73" w:rsidRDefault="005F09EC" w:rsidP="00360A73">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4B0AB238" w14:textId="1E17E6C4" w:rsidR="005F09EC" w:rsidRDefault="005F09EC" w:rsidP="005F09EC">
            <w:pPr>
              <w:spacing w:before="0" w:after="180" w:line="240" w:lineRule="auto"/>
              <w:ind w:firstLineChars="0" w:firstLine="0"/>
              <w:jc w:val="left"/>
              <w:rPr>
                <w:rFonts w:eastAsia="Malgun Gothic"/>
                <w:lang w:val="x-none" w:eastAsia="en-US"/>
              </w:rPr>
            </w:pPr>
            <w:r w:rsidRPr="005F09EC">
              <w:rPr>
                <w:rFonts w:eastAsia="Malgun Gothic"/>
                <w:lang w:val="x-none" w:eastAsia="en-US"/>
              </w:rPr>
              <w:t xml:space="preserve">A UE does not expect to detect a DCI format 1_1 or </w:t>
            </w:r>
            <w:r w:rsidRPr="005F09EC">
              <w:rPr>
                <w:rFonts w:eastAsia="Malgun Gothic"/>
                <w:lang w:eastAsia="en-US"/>
              </w:rPr>
              <w:t xml:space="preserve">a </w:t>
            </w:r>
            <w:r w:rsidRPr="005F09EC">
              <w:rPr>
                <w:rFonts w:eastAsia="Malgun Gothic"/>
                <w:lang w:val="x-none" w:eastAsia="en-US"/>
              </w:rPr>
              <w:t xml:space="preserve">DCI format 0_1 indicating </w:t>
            </w:r>
            <w:r w:rsidRPr="005F09EC">
              <w:rPr>
                <w:rFonts w:eastAsia="Malgun Gothic"/>
                <w:lang w:eastAsia="en-US"/>
              </w:rPr>
              <w:t xml:space="preserve">respectively an </w:t>
            </w:r>
            <w:r w:rsidRPr="005F09EC">
              <w:rPr>
                <w:rFonts w:eastAsia="Malgun Gothic"/>
                <w:lang w:val="x-none" w:eastAsia="en-US"/>
              </w:rPr>
              <w:t xml:space="preserve">active DL </w:t>
            </w:r>
            <w:r w:rsidRPr="005F09EC">
              <w:rPr>
                <w:rFonts w:eastAsia="Malgun Gothic"/>
                <w:lang w:eastAsia="en-US"/>
              </w:rPr>
              <w:t xml:space="preserve">BWP </w:t>
            </w:r>
            <w:r w:rsidRPr="005F09EC">
              <w:rPr>
                <w:rFonts w:eastAsia="Malgun Gothic"/>
                <w:lang w:val="x-none" w:eastAsia="en-US"/>
              </w:rPr>
              <w:t xml:space="preserve">or </w:t>
            </w:r>
            <w:r w:rsidRPr="005F09EC">
              <w:rPr>
                <w:rFonts w:eastAsia="Malgun Gothic"/>
                <w:lang w:eastAsia="en-US"/>
              </w:rPr>
              <w:t xml:space="preserve">an active </w:t>
            </w:r>
            <w:r w:rsidRPr="005F09EC">
              <w:rPr>
                <w:rFonts w:eastAsia="Malgun Gothic"/>
                <w:lang w:val="x-none" w:eastAsia="en-US"/>
              </w:rPr>
              <w:t xml:space="preserve">UL BWP change with the </w:t>
            </w:r>
            <w:r w:rsidRPr="005F09EC">
              <w:rPr>
                <w:rFonts w:eastAsia="Malgun Gothic"/>
                <w:lang w:eastAsia="en-US"/>
              </w:rPr>
              <w:t xml:space="preserve">corresponding </w:t>
            </w:r>
            <w:r w:rsidRPr="005F09EC">
              <w:rPr>
                <w:rFonts w:eastAsia="Malgun Gothic"/>
                <w:lang w:val="x-none" w:eastAsia="en-US"/>
              </w:rPr>
              <w:t xml:space="preserve">time domain resource assignment field providing a slot offset </w:t>
            </w:r>
            <w:r w:rsidRPr="005F09EC">
              <w:rPr>
                <w:rFonts w:eastAsia="Malgun Gothic"/>
                <w:lang w:eastAsia="en-US"/>
              </w:rPr>
              <w:t xml:space="preserve">value </w:t>
            </w:r>
            <w:r w:rsidRPr="005F09EC">
              <w:rPr>
                <w:rFonts w:eastAsia="Malgun Gothic"/>
                <w:lang w:val="x-none" w:eastAsia="en-US"/>
              </w:rPr>
              <w:t xml:space="preserve">for </w:t>
            </w:r>
            <w:r w:rsidRPr="005F09EC">
              <w:rPr>
                <w:rFonts w:eastAsia="Malgun Gothic"/>
                <w:lang w:eastAsia="en-US"/>
              </w:rPr>
              <w:t>a</w:t>
            </w:r>
            <w:r w:rsidRPr="005F09EC">
              <w:rPr>
                <w:rFonts w:eastAsia="Malgun Gothic"/>
                <w:lang w:val="x-none" w:eastAsia="en-US"/>
              </w:rPr>
              <w:t xml:space="preserve"> PDSCH reception or PUSCH transmission that is smaller than a d</w:t>
            </w:r>
            <w:r w:rsidRPr="005F09EC">
              <w:rPr>
                <w:rFonts w:eastAsia="Malgun Gothic"/>
                <w:lang w:eastAsia="en-US"/>
              </w:rPr>
              <w:t>elay</w:t>
            </w:r>
            <w:r w:rsidRPr="005F09EC">
              <w:rPr>
                <w:rFonts w:eastAsia="Malgun Gothic"/>
                <w:lang w:val="x-none" w:eastAsia="en-US"/>
              </w:rPr>
              <w:t xml:space="preserve"> </w:t>
            </w:r>
            <w:r w:rsidRPr="005F09EC">
              <w:rPr>
                <w:rFonts w:eastAsia="Malgun Gothic"/>
                <w:lang w:eastAsia="en-US"/>
              </w:rPr>
              <w:t xml:space="preserve">required by the UE for an </w:t>
            </w:r>
            <w:r w:rsidRPr="005F09EC">
              <w:rPr>
                <w:rFonts w:eastAsia="Malgun Gothic"/>
                <w:lang w:val="x-none" w:eastAsia="en-US"/>
              </w:rPr>
              <w:t xml:space="preserve">active DL </w:t>
            </w:r>
            <w:r w:rsidRPr="005F09EC">
              <w:rPr>
                <w:rFonts w:eastAsia="Malgun Gothic"/>
                <w:lang w:eastAsia="en-US"/>
              </w:rPr>
              <w:t xml:space="preserve">BWP change </w:t>
            </w:r>
            <w:r w:rsidRPr="005F09EC">
              <w:rPr>
                <w:rFonts w:eastAsia="Malgun Gothic"/>
                <w:lang w:val="x-none" w:eastAsia="en-US"/>
              </w:rPr>
              <w:t>or UL BWP change [</w:t>
            </w:r>
            <w:r w:rsidRPr="005F09EC">
              <w:rPr>
                <w:rFonts w:eastAsia="Malgun Gothic"/>
                <w:lang w:eastAsia="en-US"/>
              </w:rPr>
              <w:t xml:space="preserve">10, </w:t>
            </w:r>
            <w:r w:rsidRPr="005F09EC">
              <w:rPr>
                <w:rFonts w:eastAsia="Malgun Gothic"/>
                <w:lang w:val="x-none" w:eastAsia="en-US"/>
              </w:rPr>
              <w:t xml:space="preserve">TS 38.133]. </w:t>
            </w:r>
          </w:p>
          <w:p w14:paraId="4EDF6C4A" w14:textId="1B66E95A" w:rsidR="003E3B6D" w:rsidRPr="005F09EC" w:rsidRDefault="005F09EC" w:rsidP="00FE41BE">
            <w:pPr>
              <w:spacing w:before="0" w:after="180" w:line="240" w:lineRule="auto"/>
              <w:ind w:firstLineChars="0" w:firstLine="0"/>
              <w:rPr>
                <w:rFonts w:eastAsia="Malgun Gothic"/>
                <w:lang w:val="x-none"/>
              </w:rPr>
            </w:pPr>
            <w:r w:rsidRPr="005F09EC">
              <w:rPr>
                <w:color w:val="FF0000"/>
              </w:rPr>
              <w:t xml:space="preserve">When the UE </w:t>
            </w:r>
            <w:r>
              <w:rPr>
                <w:color w:val="FF0000"/>
              </w:rPr>
              <w:t xml:space="preserve">is </w:t>
            </w:r>
            <w:r w:rsidRPr="005F09EC">
              <w:rPr>
                <w:color w:val="FF0000"/>
              </w:rPr>
              <w:t>configured with [</w:t>
            </w:r>
            <w:r w:rsidRPr="005F09EC">
              <w:rPr>
                <w:i/>
                <w:color w:val="FF0000"/>
              </w:rPr>
              <w:t>minimumSchedulingOffset</w:t>
            </w:r>
            <w:r w:rsidRPr="005F09EC">
              <w:rPr>
                <w:color w:val="FF0000"/>
              </w:rPr>
              <w:t xml:space="preserve">] in active </w:t>
            </w:r>
            <w:r>
              <w:rPr>
                <w:color w:val="FF0000"/>
              </w:rPr>
              <w:t>DL</w:t>
            </w:r>
            <w:r w:rsidRPr="005F09EC">
              <w:rPr>
                <w:color w:val="FF0000"/>
              </w:rPr>
              <w:t xml:space="preserve"> BWP </w:t>
            </w:r>
            <w:r>
              <w:rPr>
                <w:color w:val="FF0000"/>
              </w:rPr>
              <w:t xml:space="preserve">or UL BWP and indicated </w:t>
            </w:r>
            <w:r w:rsidRPr="005F09EC">
              <w:rPr>
                <w:color w:val="FF0000"/>
              </w:rPr>
              <w:t xml:space="preserve">a minimum scheduling offset restriction by the [‘Minimum applicable scheduling offset indicator’] field in DCI format </w:t>
            </w:r>
            <w:r>
              <w:rPr>
                <w:color w:val="FF0000"/>
              </w:rPr>
              <w:t>1</w:t>
            </w:r>
            <w:r w:rsidRPr="005F09EC">
              <w:rPr>
                <w:color w:val="FF0000"/>
              </w:rPr>
              <w:t xml:space="preserve">_1 or </w:t>
            </w:r>
            <w:r>
              <w:rPr>
                <w:color w:val="FF0000"/>
              </w:rPr>
              <w:t>0</w:t>
            </w:r>
            <w:r w:rsidRPr="005F09EC">
              <w:rPr>
                <w:color w:val="FF0000"/>
              </w:rPr>
              <w:t>_1</w:t>
            </w:r>
            <w:r>
              <w:rPr>
                <w:color w:val="FF0000"/>
              </w:rPr>
              <w:t xml:space="preserve">, </w:t>
            </w:r>
            <w:r w:rsidRPr="005F09EC">
              <w:t>a</w:t>
            </w:r>
            <w:r w:rsidRPr="005F09EC">
              <w:rPr>
                <w:rFonts w:eastAsia="Malgun Gothic"/>
                <w:lang w:val="x-none" w:eastAsia="en-US"/>
              </w:rPr>
              <w:t xml:space="preserve"> UE does not expect to detect a DCI format 1_1 or </w:t>
            </w:r>
            <w:r w:rsidRPr="005F09EC">
              <w:rPr>
                <w:rFonts w:eastAsia="Malgun Gothic"/>
                <w:lang w:eastAsia="en-US"/>
              </w:rPr>
              <w:t xml:space="preserve">a </w:t>
            </w:r>
            <w:r w:rsidRPr="005F09EC">
              <w:rPr>
                <w:rFonts w:eastAsia="Malgun Gothic"/>
                <w:lang w:val="x-none" w:eastAsia="en-US"/>
              </w:rPr>
              <w:t xml:space="preserve">DCI format 0_1 indicating </w:t>
            </w:r>
            <w:r w:rsidRPr="005F09EC">
              <w:rPr>
                <w:rFonts w:eastAsia="Malgun Gothic"/>
                <w:lang w:eastAsia="en-US"/>
              </w:rPr>
              <w:t xml:space="preserve">respectively an </w:t>
            </w:r>
            <w:r w:rsidRPr="005F09EC">
              <w:rPr>
                <w:rFonts w:eastAsia="Malgun Gothic"/>
                <w:lang w:val="x-none" w:eastAsia="en-US"/>
              </w:rPr>
              <w:t xml:space="preserve">active DL </w:t>
            </w:r>
            <w:r w:rsidRPr="005F09EC">
              <w:rPr>
                <w:rFonts w:eastAsia="Malgun Gothic"/>
                <w:lang w:eastAsia="en-US"/>
              </w:rPr>
              <w:t xml:space="preserve">BWP </w:t>
            </w:r>
            <w:r w:rsidRPr="005F09EC">
              <w:rPr>
                <w:rFonts w:eastAsia="Malgun Gothic"/>
                <w:lang w:val="x-none" w:eastAsia="en-US"/>
              </w:rPr>
              <w:t xml:space="preserve">or </w:t>
            </w:r>
            <w:r w:rsidRPr="005F09EC">
              <w:rPr>
                <w:rFonts w:eastAsia="Malgun Gothic"/>
                <w:lang w:eastAsia="en-US"/>
              </w:rPr>
              <w:t xml:space="preserve">an active </w:t>
            </w:r>
            <w:r w:rsidRPr="005F09EC">
              <w:rPr>
                <w:rFonts w:eastAsia="Malgun Gothic"/>
                <w:lang w:val="x-none" w:eastAsia="en-US"/>
              </w:rPr>
              <w:t xml:space="preserve">UL BWP change with the </w:t>
            </w:r>
            <w:r w:rsidRPr="005F09EC">
              <w:rPr>
                <w:rFonts w:eastAsia="Malgun Gothic"/>
                <w:lang w:eastAsia="en-US"/>
              </w:rPr>
              <w:t xml:space="preserve">corresponding </w:t>
            </w:r>
            <w:r w:rsidRPr="005F09EC">
              <w:rPr>
                <w:rFonts w:eastAsia="Malgun Gothic"/>
                <w:lang w:val="x-none" w:eastAsia="en-US"/>
              </w:rPr>
              <w:t xml:space="preserve">time domain resource assignment field providing a slot offset </w:t>
            </w:r>
            <w:r w:rsidRPr="005F09EC">
              <w:rPr>
                <w:rFonts w:eastAsia="Malgun Gothic"/>
                <w:lang w:eastAsia="en-US"/>
              </w:rPr>
              <w:t xml:space="preserve">value </w:t>
            </w:r>
            <w:r w:rsidRPr="005F09EC">
              <w:rPr>
                <w:rFonts w:eastAsia="Malgun Gothic"/>
                <w:lang w:val="x-none" w:eastAsia="en-US"/>
              </w:rPr>
              <w:t xml:space="preserve">for </w:t>
            </w:r>
            <w:r w:rsidRPr="005F09EC">
              <w:rPr>
                <w:rFonts w:eastAsia="Malgun Gothic"/>
                <w:lang w:eastAsia="en-US"/>
              </w:rPr>
              <w:t>a</w:t>
            </w:r>
            <w:r w:rsidRPr="005F09EC">
              <w:rPr>
                <w:rFonts w:eastAsia="Malgun Gothic"/>
                <w:lang w:val="x-none" w:eastAsia="en-US"/>
              </w:rPr>
              <w:t xml:space="preserve"> PDSCH reception or PUSCH transmission that is smaller than </w:t>
            </w:r>
            <w:r w:rsidR="00FE41BE">
              <w:rPr>
                <w:rFonts w:eastAsia="Malgun Gothic"/>
                <w:i/>
                <w:color w:val="FF0000"/>
                <w:lang w:val="x-none" w:eastAsia="en-US"/>
              </w:rPr>
              <w:t>Y</w:t>
            </w:r>
            <w:r w:rsidR="00FE41BE" w:rsidRPr="00FE41BE">
              <w:rPr>
                <w:rFonts w:eastAsia="Malgun Gothic"/>
                <w:color w:val="FF0000"/>
                <w:lang w:val="x-none" w:eastAsia="en-US"/>
              </w:rPr>
              <w:t xml:space="preserve"> = </w:t>
            </w:r>
            <w:r w:rsidR="00FE41BE" w:rsidRPr="00FE41BE">
              <w:rPr>
                <w:rFonts w:eastAsia="Malgun Gothic"/>
                <w:i/>
                <w:color w:val="FF0000"/>
                <w:lang w:val="x-none" w:eastAsia="en-US"/>
              </w:rPr>
              <w:t>X</w:t>
            </w:r>
            <w:r w:rsidR="00FE41BE" w:rsidRPr="00FE41BE">
              <w:rPr>
                <w:rFonts w:eastAsia="Malgun Gothic"/>
                <w:color w:val="FF0000"/>
                <w:lang w:val="x-none" w:eastAsia="en-US"/>
              </w:rPr>
              <w:t xml:space="preserve"> + </w:t>
            </w:r>
            <w:r w:rsidR="00FE41BE" w:rsidRPr="00FE41BE">
              <w:rPr>
                <w:rFonts w:eastAsia="Malgun Gothic"/>
                <w:i/>
                <w:color w:val="FF0000"/>
                <w:lang w:val="x-none" w:eastAsia="en-US"/>
              </w:rPr>
              <w:t>T</w:t>
            </w:r>
            <w:r w:rsidR="00FE41BE" w:rsidRPr="00FE41BE">
              <w:rPr>
                <w:rFonts w:eastAsia="Malgun Gothic"/>
                <w:color w:val="FF0000"/>
                <w:vertAlign w:val="subscript"/>
                <w:lang w:val="x-none" w:eastAsia="en-US"/>
              </w:rPr>
              <w:t>bwp</w:t>
            </w:r>
            <w:r w:rsidR="00FE41BE">
              <w:rPr>
                <w:rFonts w:eastAsia="Malgun Gothic"/>
                <w:color w:val="FF0000"/>
                <w:lang w:val="x-none" w:eastAsia="en-US"/>
              </w:rPr>
              <w:t xml:space="preserve"> where </w:t>
            </w:r>
            <w:r w:rsidR="00FE41BE" w:rsidRPr="00FE41BE">
              <w:rPr>
                <w:rFonts w:eastAsia="Malgun Gothic"/>
                <w:i/>
                <w:color w:val="FF0000"/>
                <w:lang w:val="x-none" w:eastAsia="en-US"/>
              </w:rPr>
              <w:t>X</w:t>
            </w:r>
            <w:r w:rsidR="00FE41BE">
              <w:rPr>
                <w:rFonts w:eastAsia="Malgun Gothic"/>
                <w:color w:val="FF0000"/>
                <w:lang w:val="x-none" w:eastAsia="en-US"/>
              </w:rPr>
              <w:t xml:space="preserve"> is application delay described in [6, TS 38.214]</w:t>
            </w:r>
            <w:r w:rsidRPr="005F09EC">
              <w:rPr>
                <w:rFonts w:eastAsia="Malgun Gothic"/>
                <w:lang w:val="x-none" w:eastAsia="en-US"/>
              </w:rPr>
              <w:t xml:space="preserve"> </w:t>
            </w:r>
            <w:r w:rsidR="00FE41BE" w:rsidRPr="00FE41BE">
              <w:rPr>
                <w:rFonts w:eastAsia="Malgun Gothic"/>
                <w:color w:val="FF0000"/>
                <w:lang w:val="x-none" w:eastAsia="en-US"/>
              </w:rPr>
              <w:t xml:space="preserve">and </w:t>
            </w:r>
            <w:r w:rsidR="00FE41BE" w:rsidRPr="00FE41BE">
              <w:rPr>
                <w:rFonts w:eastAsia="Malgun Gothic"/>
                <w:i/>
                <w:color w:val="FF0000"/>
                <w:lang w:val="x-none" w:eastAsia="en-US"/>
              </w:rPr>
              <w:t>T</w:t>
            </w:r>
            <w:r w:rsidR="00FE41BE" w:rsidRPr="00FE41BE">
              <w:rPr>
                <w:rFonts w:eastAsia="Malgun Gothic"/>
                <w:color w:val="FF0000"/>
                <w:vertAlign w:val="subscript"/>
                <w:lang w:val="x-none" w:eastAsia="en-US"/>
              </w:rPr>
              <w:t>bwp</w:t>
            </w:r>
            <w:r w:rsidR="00FE41BE">
              <w:rPr>
                <w:rFonts w:eastAsia="Malgun Gothic"/>
                <w:lang w:val="x-none" w:eastAsia="en-US"/>
              </w:rPr>
              <w:t xml:space="preserve"> is a </w:t>
            </w:r>
            <w:r w:rsidRPr="005F09EC">
              <w:rPr>
                <w:rFonts w:eastAsia="Malgun Gothic"/>
                <w:lang w:val="x-none" w:eastAsia="en-US"/>
              </w:rPr>
              <w:t>d</w:t>
            </w:r>
            <w:r w:rsidRPr="005F09EC">
              <w:rPr>
                <w:rFonts w:eastAsia="Malgun Gothic"/>
                <w:lang w:eastAsia="en-US"/>
              </w:rPr>
              <w:t>elay</w:t>
            </w:r>
            <w:r w:rsidRPr="005F09EC">
              <w:rPr>
                <w:rFonts w:eastAsia="Malgun Gothic"/>
                <w:lang w:val="x-none" w:eastAsia="en-US"/>
              </w:rPr>
              <w:t xml:space="preserve"> </w:t>
            </w:r>
            <w:r w:rsidRPr="005F09EC">
              <w:rPr>
                <w:rFonts w:eastAsia="Malgun Gothic"/>
                <w:lang w:eastAsia="en-US"/>
              </w:rPr>
              <w:t xml:space="preserve">required by the UE for an </w:t>
            </w:r>
            <w:r w:rsidRPr="005F09EC">
              <w:rPr>
                <w:rFonts w:eastAsia="Malgun Gothic"/>
                <w:lang w:val="x-none" w:eastAsia="en-US"/>
              </w:rPr>
              <w:t xml:space="preserve">active DL </w:t>
            </w:r>
            <w:r w:rsidRPr="005F09EC">
              <w:rPr>
                <w:rFonts w:eastAsia="Malgun Gothic"/>
                <w:lang w:eastAsia="en-US"/>
              </w:rPr>
              <w:t xml:space="preserve">BWP change </w:t>
            </w:r>
            <w:r w:rsidRPr="005F09EC">
              <w:rPr>
                <w:rFonts w:eastAsia="Malgun Gothic"/>
                <w:lang w:val="x-none" w:eastAsia="en-US"/>
              </w:rPr>
              <w:t>or UL BWP change [</w:t>
            </w:r>
            <w:r w:rsidRPr="005F09EC">
              <w:rPr>
                <w:rFonts w:eastAsia="Malgun Gothic"/>
                <w:lang w:eastAsia="en-US"/>
              </w:rPr>
              <w:t xml:space="preserve">10, </w:t>
            </w:r>
            <w:r w:rsidRPr="005F09EC">
              <w:rPr>
                <w:rFonts w:eastAsia="Malgun Gothic"/>
                <w:lang w:val="x-none" w:eastAsia="en-US"/>
              </w:rPr>
              <w:t xml:space="preserve">TS 38.133]. </w:t>
            </w:r>
          </w:p>
        </w:tc>
      </w:tr>
    </w:tbl>
    <w:p w14:paraId="74A286E0" w14:textId="77777777" w:rsidR="003E3B6D" w:rsidRDefault="003E3B6D" w:rsidP="003E3B6D">
      <w:pPr>
        <w:ind w:firstLineChars="0" w:firstLine="0"/>
        <w:rPr>
          <w:rFonts w:eastAsia="Malgun Gothic"/>
          <w:b/>
          <w:i/>
          <w:lang w:val="en-GB"/>
        </w:rPr>
      </w:pPr>
    </w:p>
    <w:p w14:paraId="4E3B8AF1" w14:textId="77777777" w:rsidR="0003316C" w:rsidRPr="006C18E8" w:rsidRDefault="0003316C" w:rsidP="0003316C">
      <w:pPr>
        <w:ind w:firstLineChars="0" w:firstLine="284"/>
        <w:rPr>
          <w:rFonts w:eastAsia="Malgun Gothic"/>
          <w:b/>
          <w:u w:val="single"/>
          <w:lang w:val="en-GB"/>
        </w:rPr>
      </w:pPr>
      <w:r w:rsidRPr="006C18E8">
        <w:rPr>
          <w:rFonts w:eastAsia="Malgun Gothic" w:hint="eastAsia"/>
          <w:b/>
          <w:u w:val="single"/>
          <w:lang w:val="en-GB"/>
        </w:rPr>
        <w:t>SPS release</w:t>
      </w:r>
    </w:p>
    <w:p w14:paraId="5D4E1EDC" w14:textId="77777777" w:rsidR="0003316C" w:rsidRDefault="0003316C" w:rsidP="0003316C">
      <w:pPr>
        <w:ind w:firstLineChars="0" w:firstLine="284"/>
        <w:rPr>
          <w:rFonts w:eastAsia="Malgun Gothic"/>
        </w:rPr>
      </w:pPr>
      <w:r>
        <w:rPr>
          <w:rFonts w:eastAsia="Malgun Gothic" w:hint="eastAsia"/>
        </w:rPr>
        <w:t>A</w:t>
      </w:r>
      <w:r w:rsidRPr="00112500">
        <w:rPr>
          <w:rFonts w:eastAsia="Malgun Gothic"/>
        </w:rPr>
        <w:t xml:space="preserve"> UE provide</w:t>
      </w:r>
      <w:r>
        <w:rPr>
          <w:rFonts w:eastAsia="Malgun Gothic" w:hint="eastAsia"/>
        </w:rPr>
        <w:t>s</w:t>
      </w:r>
      <w:r w:rsidRPr="00112500">
        <w:rPr>
          <w:rFonts w:eastAsia="Malgun Gothic"/>
        </w:rPr>
        <w:t xml:space="preserve"> HARQ-ACK information in response to a SPS PDSCH release after </w:t>
      </w:r>
      <w:r w:rsidRPr="00FA4C3C">
        <w:rPr>
          <w:rFonts w:eastAsia="Malgun Gothic" w:hint="eastAsia"/>
          <w:i/>
        </w:rPr>
        <w:t>N</w:t>
      </w:r>
      <w:r w:rsidRPr="00112500">
        <w:rPr>
          <w:rFonts w:eastAsia="Malgun Gothic"/>
        </w:rPr>
        <w:t xml:space="preserve"> symbols from the last symbol of a PDCCH providing the SPS PDSCH release. For UE processing capability 1 and for the SCS of the PDCCH reception,</w:t>
      </w:r>
      <w:r>
        <w:rPr>
          <w:rFonts w:eastAsia="Malgun Gothic" w:hint="eastAsia"/>
        </w:rPr>
        <w:t xml:space="preserve"> </w:t>
      </w:r>
      <w:r w:rsidRPr="00112500">
        <w:rPr>
          <w:rFonts w:eastAsia="Malgun Gothic" w:hint="eastAsia"/>
          <w:i/>
        </w:rPr>
        <w:t>N</w:t>
      </w:r>
      <w:r>
        <w:rPr>
          <w:rFonts w:eastAsia="Malgun Gothic" w:hint="eastAsia"/>
        </w:rPr>
        <w:t xml:space="preserve">=10 </w:t>
      </w:r>
      <w:r w:rsidRPr="00112500">
        <w:rPr>
          <w:rFonts w:eastAsia="Malgun Gothic"/>
        </w:rPr>
        <w:t xml:space="preserve">for 15 kHz, </w:t>
      </w:r>
      <w:r w:rsidRPr="00112500">
        <w:rPr>
          <w:rFonts w:eastAsia="Malgun Gothic" w:hint="eastAsia"/>
          <w:i/>
        </w:rPr>
        <w:t>N</w:t>
      </w:r>
      <w:r>
        <w:rPr>
          <w:rFonts w:eastAsia="Malgun Gothic" w:hint="eastAsia"/>
        </w:rPr>
        <w:t xml:space="preserve">=12 </w:t>
      </w:r>
      <w:r w:rsidRPr="00112500">
        <w:rPr>
          <w:rFonts w:eastAsia="Malgun Gothic"/>
        </w:rPr>
        <w:t xml:space="preserve">for 30 kHz, </w:t>
      </w:r>
      <w:r w:rsidRPr="00112500">
        <w:rPr>
          <w:rFonts w:eastAsia="Malgun Gothic" w:hint="eastAsia"/>
          <w:i/>
        </w:rPr>
        <w:t>N</w:t>
      </w:r>
      <w:r>
        <w:rPr>
          <w:rFonts w:eastAsia="Malgun Gothic" w:hint="eastAsia"/>
        </w:rPr>
        <w:t xml:space="preserve">=22 </w:t>
      </w:r>
      <w:r w:rsidRPr="00112500">
        <w:rPr>
          <w:rFonts w:eastAsia="Malgun Gothic"/>
        </w:rPr>
        <w:t xml:space="preserve">for 60 kHz, and </w:t>
      </w:r>
      <w:r w:rsidRPr="00FA4C3C">
        <w:rPr>
          <w:rFonts w:eastAsia="Malgun Gothic" w:hint="eastAsia"/>
          <w:i/>
        </w:rPr>
        <w:t>N</w:t>
      </w:r>
      <w:r>
        <w:rPr>
          <w:rFonts w:eastAsia="Malgun Gothic" w:hint="eastAsia"/>
        </w:rPr>
        <w:t>=25</w:t>
      </w:r>
      <w:r w:rsidRPr="00112500">
        <w:rPr>
          <w:rFonts w:eastAsia="Malgun Gothic"/>
        </w:rPr>
        <w:t xml:space="preserve"> for 120 kHz. For a UE with capability 2 in FR1 and for the SCS of the PDCCH reception, </w:t>
      </w:r>
      <w:r w:rsidRPr="00FA4C3C">
        <w:rPr>
          <w:rFonts w:eastAsia="Malgun Gothic" w:hint="eastAsia"/>
          <w:i/>
        </w:rPr>
        <w:t>N</w:t>
      </w:r>
      <w:r>
        <w:rPr>
          <w:rFonts w:eastAsia="Malgun Gothic" w:hint="eastAsia"/>
        </w:rPr>
        <w:t>=5</w:t>
      </w:r>
      <w:r w:rsidRPr="00112500">
        <w:rPr>
          <w:rFonts w:eastAsia="Malgun Gothic"/>
        </w:rPr>
        <w:t xml:space="preserve"> for 15 kHz,</w:t>
      </w:r>
      <w:r>
        <w:rPr>
          <w:rFonts w:eastAsia="Malgun Gothic" w:hint="eastAsia"/>
        </w:rPr>
        <w:t xml:space="preserve"> </w:t>
      </w:r>
      <w:r w:rsidRPr="00FA4C3C">
        <w:rPr>
          <w:rFonts w:eastAsia="Malgun Gothic" w:hint="eastAsia"/>
          <w:i/>
        </w:rPr>
        <w:t>N</w:t>
      </w:r>
      <w:r>
        <w:rPr>
          <w:rFonts w:eastAsia="Malgun Gothic" w:hint="eastAsia"/>
        </w:rPr>
        <w:t xml:space="preserve">=5.5 </w:t>
      </w:r>
      <w:r w:rsidRPr="00112500">
        <w:rPr>
          <w:rFonts w:eastAsia="Malgun Gothic"/>
        </w:rPr>
        <w:t xml:space="preserve">for 30 kHz, and </w:t>
      </w:r>
      <w:r w:rsidRPr="00AC4163">
        <w:rPr>
          <w:rFonts w:eastAsia="Malgun Gothic" w:hint="eastAsia"/>
          <w:i/>
        </w:rPr>
        <w:t>N</w:t>
      </w:r>
      <w:r>
        <w:rPr>
          <w:rFonts w:eastAsia="Malgun Gothic" w:hint="eastAsia"/>
        </w:rPr>
        <w:t>=11</w:t>
      </w:r>
      <w:r w:rsidRPr="00112500">
        <w:rPr>
          <w:rFonts w:eastAsia="Malgun Gothic"/>
        </w:rPr>
        <w:t xml:space="preserve"> for 60 kHz.</w:t>
      </w:r>
      <w:r>
        <w:rPr>
          <w:rFonts w:eastAsia="Malgun Gothic" w:hint="eastAsia"/>
        </w:rPr>
        <w:t xml:space="preserve"> If </w:t>
      </w:r>
      <w:r w:rsidR="005772D8">
        <w:rPr>
          <w:rFonts w:eastAsia="Malgun Gothic" w:hint="eastAsia"/>
        </w:rPr>
        <w:t>K</w:t>
      </w:r>
      <w:r w:rsidR="005772D8" w:rsidRPr="005772D8">
        <w:rPr>
          <w:rFonts w:eastAsia="Malgun Gothic" w:hint="eastAsia"/>
          <w:vertAlign w:val="subscript"/>
        </w:rPr>
        <w:t>min</w:t>
      </w:r>
      <w:r w:rsidR="005772D8">
        <w:rPr>
          <w:rFonts w:eastAsia="Malgun Gothic" w:hint="eastAsia"/>
        </w:rPr>
        <w:t xml:space="preserve"> is provided to a UE, </w:t>
      </w:r>
      <w:r w:rsidR="009B2FEB">
        <w:rPr>
          <w:rFonts w:eastAsia="Malgun Gothic"/>
        </w:rPr>
        <w:t>“</w:t>
      </w:r>
      <w:r w:rsidR="009B2FEB" w:rsidRPr="009B2FEB">
        <w:rPr>
          <w:rFonts w:eastAsia="Malgun Gothic" w:hint="eastAsia"/>
          <w:i/>
        </w:rPr>
        <w:t>N</w:t>
      </w:r>
      <w:r w:rsidR="009B2FEB">
        <w:rPr>
          <w:rFonts w:eastAsia="Malgun Gothic"/>
        </w:rPr>
        <w:t>”</w:t>
      </w:r>
      <w:r w:rsidR="009B2FEB">
        <w:rPr>
          <w:rFonts w:eastAsia="Malgun Gothic" w:hint="eastAsia"/>
        </w:rPr>
        <w:t xml:space="preserve"> shoul</w:t>
      </w:r>
      <w:r w:rsidR="005772D8">
        <w:rPr>
          <w:rFonts w:eastAsia="Malgun Gothic" w:hint="eastAsia"/>
        </w:rPr>
        <w:t>d be increased considering the potential PDCCH processing time relaxation of the UE</w:t>
      </w:r>
      <w:r w:rsidR="009B2FEB">
        <w:rPr>
          <w:rFonts w:eastAsia="Malgun Gothic" w:hint="eastAsia"/>
        </w:rPr>
        <w:t>.</w:t>
      </w:r>
    </w:p>
    <w:p w14:paraId="1902B990" w14:textId="77777777" w:rsidR="005772D8" w:rsidRDefault="005772D8" w:rsidP="00F04873">
      <w:pPr>
        <w:ind w:firstLineChars="0" w:firstLine="0"/>
        <w:rPr>
          <w:b/>
          <w:i/>
          <w:lang w:val="en-GB"/>
        </w:rPr>
      </w:pPr>
    </w:p>
    <w:p w14:paraId="18958269" w14:textId="5414F4E2" w:rsidR="0003316C" w:rsidRPr="0003316C" w:rsidRDefault="0003316C" w:rsidP="00F04873">
      <w:pPr>
        <w:ind w:firstLineChars="0" w:firstLine="0"/>
        <w:rPr>
          <w:rFonts w:eastAsia="Malgun Gothic"/>
          <w:b/>
          <w:u w:val="single"/>
          <w:lang w:val="en-GB"/>
        </w:rPr>
      </w:pPr>
      <w:r w:rsidRPr="007F46AA">
        <w:rPr>
          <w:rFonts w:hint="eastAsia"/>
          <w:b/>
          <w:i/>
          <w:lang w:val="en-GB"/>
        </w:rPr>
        <w:t xml:space="preserve">Proposal </w:t>
      </w:r>
      <w:r w:rsidR="001A77DD">
        <w:rPr>
          <w:b/>
          <w:i/>
          <w:lang w:val="en-GB"/>
        </w:rPr>
        <w:t>6</w:t>
      </w:r>
      <w:r w:rsidRPr="007F46AA">
        <w:rPr>
          <w:b/>
          <w:i/>
          <w:lang w:val="en-GB"/>
        </w:rPr>
        <w:t>:</w:t>
      </w:r>
      <w:r w:rsidRPr="007F46AA">
        <w:rPr>
          <w:rFonts w:eastAsia="SimSun"/>
          <w:b/>
          <w:i/>
          <w:lang w:val="en-GB" w:eastAsia="zh-CN"/>
        </w:rPr>
        <w:t xml:space="preserve"> </w:t>
      </w:r>
      <w:r w:rsidR="00F04873" w:rsidRPr="00F04873">
        <w:rPr>
          <w:rFonts w:eastAsia="Malgun Gothic"/>
          <w:b/>
          <w:i/>
          <w:lang w:val="en-GB"/>
        </w:rPr>
        <w:t>A UE provides HARQ-ACK information in response to a SPS PDSCH release after N</w:t>
      </w:r>
      <w:r w:rsidR="009B2FEB">
        <w:rPr>
          <w:rFonts w:eastAsia="Malgun Gothic"/>
          <w:b/>
          <w:i/>
          <w:lang w:val="en-GB"/>
        </w:rPr>
        <w:t>’</w:t>
      </w:r>
      <w:r w:rsidR="00F04873" w:rsidRPr="00F04873">
        <w:rPr>
          <w:rFonts w:eastAsia="Malgun Gothic"/>
          <w:b/>
          <w:i/>
          <w:lang w:val="en-GB"/>
        </w:rPr>
        <w:t xml:space="preserve"> symbols from the last symbol of a PDCCH providing the SPS PDSCH release</w:t>
      </w:r>
      <w:r w:rsidR="009B2FEB">
        <w:rPr>
          <w:rFonts w:eastAsia="Malgun Gothic" w:hint="eastAsia"/>
          <w:b/>
          <w:i/>
          <w:lang w:val="en-GB"/>
        </w:rPr>
        <w:t xml:space="preserve"> where N</w:t>
      </w:r>
      <w:r w:rsidR="009B2FEB">
        <w:rPr>
          <w:rFonts w:eastAsia="Malgun Gothic"/>
          <w:b/>
          <w:i/>
          <w:lang w:val="en-GB"/>
        </w:rPr>
        <w:t>’</w:t>
      </w:r>
      <w:r w:rsidR="009B2FEB">
        <w:rPr>
          <w:rFonts w:eastAsia="Malgun Gothic" w:hint="eastAsia"/>
          <w:b/>
          <w:i/>
          <w:lang w:val="en-GB"/>
        </w:rPr>
        <w:t xml:space="preserve"> = max(N</w:t>
      </w:r>
      <w:r w:rsidR="00504335">
        <w:rPr>
          <w:rFonts w:eastAsia="Malgun Gothic"/>
          <w:b/>
          <w:i/>
          <w:lang w:val="en-GB"/>
        </w:rPr>
        <w:t>, 14</w:t>
      </w:r>
      <w:r w:rsidR="00504335">
        <w:rPr>
          <w:rFonts w:ascii="Malgun Gothic" w:eastAsia="Malgun Gothic" w:hAnsi="Malgun Gothic" w:hint="eastAsia"/>
          <w:b/>
          <w:i/>
          <w:lang w:val="en-GB"/>
        </w:rPr>
        <w:t>·</w:t>
      </w:r>
      <w:r w:rsidR="00504335">
        <w:rPr>
          <w:rFonts w:eastAsia="Malgun Gothic"/>
          <w:b/>
          <w:i/>
          <w:lang w:val="en-GB"/>
        </w:rPr>
        <w:t>X</w:t>
      </w:r>
      <w:r w:rsidR="009B2FEB">
        <w:rPr>
          <w:rFonts w:eastAsia="Malgun Gothic" w:hint="eastAsia"/>
          <w:b/>
          <w:i/>
          <w:lang w:val="en-GB"/>
        </w:rPr>
        <w:t xml:space="preserve">), N is defined in the current spec, and </w:t>
      </w:r>
      <w:r w:rsidR="00504335">
        <w:rPr>
          <w:rFonts w:eastAsia="Malgun Gothic"/>
          <w:b/>
          <w:i/>
          <w:lang w:val="en-GB"/>
        </w:rPr>
        <w:t>X</w:t>
      </w:r>
      <w:r w:rsidR="009B2FEB">
        <w:rPr>
          <w:rFonts w:eastAsia="Malgun Gothic" w:hint="eastAsia"/>
          <w:b/>
          <w:i/>
          <w:lang w:val="en-GB"/>
        </w:rPr>
        <w:t xml:space="preserve"> </w:t>
      </w:r>
      <w:r w:rsidR="00504335">
        <w:rPr>
          <w:rFonts w:eastAsia="Malgun Gothic"/>
          <w:b/>
          <w:i/>
          <w:lang w:val="en-GB"/>
        </w:rPr>
        <w:t>is</w:t>
      </w:r>
      <w:r w:rsidR="00504335">
        <w:rPr>
          <w:rFonts w:eastAsia="Malgun Gothic" w:hint="eastAsia"/>
          <w:b/>
          <w:i/>
          <w:lang w:val="en-GB"/>
        </w:rPr>
        <w:t xml:space="preserve"> application delay</w:t>
      </w:r>
      <w:r w:rsidR="00F04873" w:rsidRPr="00F04873">
        <w:rPr>
          <w:rFonts w:eastAsia="Malgun Gothic"/>
          <w:b/>
          <w:i/>
          <w:lang w:val="en-GB"/>
        </w:rPr>
        <w:t>.</w:t>
      </w:r>
    </w:p>
    <w:p w14:paraId="3AB8B95B" w14:textId="402A8617" w:rsidR="0003316C" w:rsidRDefault="0003316C" w:rsidP="00D5654B">
      <w:pPr>
        <w:ind w:firstLineChars="0"/>
        <w:rPr>
          <w:rFonts w:eastAsia="Malgun Gothic"/>
          <w:b/>
          <w:u w:val="single"/>
          <w:lang w:val="en-GB"/>
        </w:rPr>
      </w:pPr>
    </w:p>
    <w:p w14:paraId="2D017241" w14:textId="695680D9" w:rsidR="003E3B6D" w:rsidRPr="00D6244B" w:rsidRDefault="003E3B6D" w:rsidP="003E3B6D">
      <w:pPr>
        <w:rPr>
          <w:rFonts w:eastAsia="Malgun Gothic"/>
          <w:b/>
          <w:u w:val="single"/>
          <w:lang w:val="en-GB"/>
        </w:rPr>
      </w:pPr>
      <w:r w:rsidRPr="00D6244B">
        <w:rPr>
          <w:rFonts w:eastAsia="Malgun Gothic" w:hint="eastAsia"/>
          <w:b/>
          <w:u w:val="single"/>
          <w:lang w:val="en-GB"/>
        </w:rPr>
        <w:t>Proposed TP</w:t>
      </w:r>
      <w:r w:rsidR="00480B0E">
        <w:rPr>
          <w:rFonts w:eastAsia="Malgun Gothic"/>
          <w:b/>
          <w:u w:val="single"/>
          <w:lang w:val="en-GB"/>
        </w:rPr>
        <w:t xml:space="preserve"> for 38.213</w:t>
      </w:r>
    </w:p>
    <w:tbl>
      <w:tblPr>
        <w:tblStyle w:val="TableGrid"/>
        <w:tblW w:w="0" w:type="auto"/>
        <w:tblLook w:val="04A0" w:firstRow="1" w:lastRow="0" w:firstColumn="1" w:lastColumn="0" w:noHBand="0" w:noVBand="1"/>
      </w:tblPr>
      <w:tblGrid>
        <w:gridCol w:w="9737"/>
      </w:tblGrid>
      <w:tr w:rsidR="003E3B6D" w14:paraId="3D666639" w14:textId="77777777" w:rsidTr="005F09EC">
        <w:tc>
          <w:tcPr>
            <w:tcW w:w="9737" w:type="dxa"/>
          </w:tcPr>
          <w:p w14:paraId="011675AD" w14:textId="77777777" w:rsidR="00480B0E" w:rsidRPr="009173EB" w:rsidRDefault="00480B0E" w:rsidP="00480B0E">
            <w:pPr>
              <w:pStyle w:val="Heading6"/>
              <w:numPr>
                <w:ilvl w:val="0"/>
                <w:numId w:val="0"/>
              </w:numPr>
              <w:outlineLvl w:val="5"/>
              <w:rPr>
                <w:rStyle w:val="Heading3Char"/>
              </w:rPr>
            </w:pPr>
            <w:bookmarkStart w:id="11" w:name="_Toc4424289"/>
            <w:r w:rsidRPr="009173EB">
              <w:rPr>
                <w:rStyle w:val="Heading3Char"/>
              </w:rPr>
              <w:lastRenderedPageBreak/>
              <w:t>10.2</w:t>
            </w:r>
            <w:r w:rsidRPr="009173EB">
              <w:rPr>
                <w:rStyle w:val="Heading3Char"/>
              </w:rPr>
              <w:tab/>
              <w:t xml:space="preserve">PDCCH validation for DL SPS </w:t>
            </w:r>
            <w:r w:rsidRPr="009173EB">
              <w:rPr>
                <w:rStyle w:val="Heading3Char"/>
                <w:lang w:eastAsia="zh-CN"/>
              </w:rPr>
              <w:t>and UL grant Type 2</w:t>
            </w:r>
            <w:bookmarkEnd w:id="11"/>
          </w:p>
          <w:p w14:paraId="168D2075" w14:textId="24455D9F" w:rsidR="00265BD0" w:rsidRDefault="006D58DF" w:rsidP="00360A73">
            <w:pPr>
              <w:ind w:firstLineChars="0" w:firstLine="0"/>
              <w:rPr>
                <w:rFonts w:eastAsia="DengXian"/>
                <w:lang w:eastAsia="zh-CN"/>
              </w:rPr>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1EF06691" w14:textId="77777777" w:rsidR="006D58DF" w:rsidRDefault="006D58DF" w:rsidP="006D58DF">
            <w:r>
              <w:rPr>
                <w:rFonts w:eastAsia="DengXian"/>
                <w:lang w:eastAsia="zh-CN"/>
              </w:rPr>
              <w:t xml:space="preserve">A UE is expected to provide HARQ-ACK information in response to a SPS PDSCH release after </w:t>
            </w:r>
            <w:r>
              <w:rPr>
                <w:noProof/>
                <w:position w:val="-6"/>
                <w:lang w:eastAsia="zh-CN"/>
              </w:rPr>
              <w:drawing>
                <wp:inline distT="0" distB="0" distL="0" distR="0" wp14:anchorId="7B08AE22" wp14:editId="2E8418D8">
                  <wp:extent cx="179705" cy="179705"/>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symbols from the last symbol of a PDCCH providing the SPS PDSCH release. </w:t>
            </w:r>
          </w:p>
          <w:p w14:paraId="6CBF8682" w14:textId="334EE1E0" w:rsidR="006D58DF" w:rsidRDefault="006D58DF" w:rsidP="006D58DF">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SPS PDSCH release, </w:t>
            </w:r>
            <w:r>
              <w:rPr>
                <w:noProof/>
                <w:position w:val="-6"/>
                <w:lang w:eastAsia="zh-CN"/>
              </w:rPr>
              <w:drawing>
                <wp:inline distT="0" distB="0" distL="0" distR="0" wp14:anchorId="170D597F" wp14:editId="6AEA99FB">
                  <wp:extent cx="281940" cy="162560"/>
                  <wp:effectExtent l="0" t="0" r="3810" b="889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940" cy="162560"/>
                          </a:xfrm>
                          <a:prstGeom prst="rect">
                            <a:avLst/>
                          </a:prstGeom>
                          <a:noFill/>
                          <a:ln>
                            <a:noFill/>
                          </a:ln>
                        </pic:spPr>
                      </pic:pic>
                    </a:graphicData>
                  </a:graphic>
                </wp:inline>
              </w:drawing>
            </w:r>
            <w:r>
              <w:t xml:space="preserve"> for </w:t>
            </w:r>
            <w:r>
              <w:rPr>
                <w:noProof/>
                <w:position w:val="-10"/>
                <w:lang w:eastAsia="zh-CN"/>
              </w:rPr>
              <w:drawing>
                <wp:inline distT="0" distB="0" distL="0" distR="0" wp14:anchorId="762F1C73" wp14:editId="06C2F20F">
                  <wp:extent cx="350520" cy="17970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t xml:space="preserve">, </w:t>
            </w:r>
            <w:r>
              <w:rPr>
                <w:noProof/>
                <w:position w:val="-6"/>
                <w:lang w:eastAsia="zh-CN"/>
              </w:rPr>
              <w:drawing>
                <wp:inline distT="0" distB="0" distL="0" distR="0" wp14:anchorId="08635447" wp14:editId="0CA2C443">
                  <wp:extent cx="358775" cy="162560"/>
                  <wp:effectExtent l="0" t="0" r="3175"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62560"/>
                          </a:xfrm>
                          <a:prstGeom prst="rect">
                            <a:avLst/>
                          </a:prstGeom>
                          <a:noFill/>
                          <a:ln>
                            <a:noFill/>
                          </a:ln>
                        </pic:spPr>
                      </pic:pic>
                    </a:graphicData>
                  </a:graphic>
                </wp:inline>
              </w:drawing>
            </w:r>
            <w:r>
              <w:t xml:space="preserve"> for </w:t>
            </w:r>
            <w:r>
              <w:rPr>
                <w:noProof/>
                <w:position w:val="-10"/>
                <w:lang w:eastAsia="zh-CN"/>
              </w:rPr>
              <w:drawing>
                <wp:inline distT="0" distB="0" distL="0" distR="0" wp14:anchorId="65A4DBDE" wp14:editId="4BA86CE3">
                  <wp:extent cx="350520" cy="17970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t xml:space="preserve">, and </w:t>
            </w:r>
            <w:r>
              <w:rPr>
                <w:noProof/>
                <w:position w:val="-6"/>
                <w:lang w:eastAsia="zh-CN"/>
              </w:rPr>
              <w:drawing>
                <wp:inline distT="0" distB="0" distL="0" distR="0" wp14:anchorId="0093B6B5" wp14:editId="02AB4171">
                  <wp:extent cx="358775" cy="162560"/>
                  <wp:effectExtent l="0" t="0" r="3175" b="889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775" cy="162560"/>
                          </a:xfrm>
                          <a:prstGeom prst="rect">
                            <a:avLst/>
                          </a:prstGeom>
                          <a:noFill/>
                          <a:ln>
                            <a:noFill/>
                          </a:ln>
                        </pic:spPr>
                      </pic:pic>
                    </a:graphicData>
                  </a:graphic>
                </wp:inline>
              </w:drawing>
            </w:r>
            <w:r>
              <w:t xml:space="preserve"> for </w:t>
            </w:r>
            <w:r>
              <w:rPr>
                <w:noProof/>
                <w:position w:val="-10"/>
                <w:lang w:eastAsia="zh-CN"/>
              </w:rPr>
              <w:drawing>
                <wp:inline distT="0" distB="0" distL="0" distR="0" wp14:anchorId="3DD4F62D" wp14:editId="346DC20C">
                  <wp:extent cx="350520" cy="17970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rPr>
                <w:rFonts w:hint="eastAsia"/>
                <w:lang w:eastAsia="zh-CN"/>
              </w:rPr>
              <w:t xml:space="preserve">, otherwise, </w:t>
            </w:r>
            <w:r>
              <w:rPr>
                <w:noProof/>
                <w:position w:val="-6"/>
                <w:lang w:eastAsia="zh-CN"/>
              </w:rPr>
              <w:drawing>
                <wp:inline distT="0" distB="0" distL="0" distR="0" wp14:anchorId="2DF4ED93" wp14:editId="0AA74134">
                  <wp:extent cx="358775" cy="170815"/>
                  <wp:effectExtent l="0" t="0" r="3175"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8775" cy="170815"/>
                          </a:xfrm>
                          <a:prstGeom prst="rect">
                            <a:avLst/>
                          </a:prstGeom>
                          <a:noFill/>
                          <a:ln>
                            <a:noFill/>
                          </a:ln>
                        </pic:spPr>
                      </pic:pic>
                    </a:graphicData>
                  </a:graphic>
                </wp:inline>
              </w:drawing>
            </w:r>
            <w:r>
              <w:t xml:space="preserve"> for </w:t>
            </w:r>
            <w:r>
              <w:rPr>
                <w:noProof/>
                <w:position w:val="-10"/>
                <w:lang w:eastAsia="zh-CN"/>
              </w:rPr>
              <w:drawing>
                <wp:inline distT="0" distB="0" distL="0" distR="0" wp14:anchorId="284ADB73" wp14:editId="33A7FD3C">
                  <wp:extent cx="350520" cy="17970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t xml:space="preserve">, </w:t>
            </w:r>
            <w:r>
              <w:rPr>
                <w:noProof/>
                <w:position w:val="-6"/>
                <w:lang w:eastAsia="zh-CN"/>
              </w:rPr>
              <w:drawing>
                <wp:inline distT="0" distB="0" distL="0" distR="0" wp14:anchorId="5AD18359" wp14:editId="2D58BFA2">
                  <wp:extent cx="358775" cy="170815"/>
                  <wp:effectExtent l="0" t="0" r="3175"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170815"/>
                          </a:xfrm>
                          <a:prstGeom prst="rect">
                            <a:avLst/>
                          </a:prstGeom>
                          <a:noFill/>
                          <a:ln>
                            <a:noFill/>
                          </a:ln>
                        </pic:spPr>
                      </pic:pic>
                    </a:graphicData>
                  </a:graphic>
                </wp:inline>
              </w:drawing>
            </w:r>
            <w:r>
              <w:t xml:space="preserve"> for </w:t>
            </w:r>
            <w:r>
              <w:rPr>
                <w:noProof/>
                <w:position w:val="-10"/>
                <w:lang w:eastAsia="zh-CN"/>
              </w:rPr>
              <w:drawing>
                <wp:inline distT="0" distB="0" distL="0" distR="0" wp14:anchorId="32A8CC7E" wp14:editId="2BD70288">
                  <wp:extent cx="350520" cy="17970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t xml:space="preserve">, </w:t>
            </w:r>
            <w:r>
              <w:rPr>
                <w:noProof/>
                <w:position w:val="-6"/>
                <w:lang w:eastAsia="zh-CN"/>
              </w:rPr>
              <w:drawing>
                <wp:inline distT="0" distB="0" distL="0" distR="0" wp14:anchorId="10B9CB7A" wp14:editId="73008F09">
                  <wp:extent cx="358775" cy="170815"/>
                  <wp:effectExtent l="0" t="0" r="3175"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70815"/>
                          </a:xfrm>
                          <a:prstGeom prst="rect">
                            <a:avLst/>
                          </a:prstGeom>
                          <a:noFill/>
                          <a:ln>
                            <a:noFill/>
                          </a:ln>
                        </pic:spPr>
                      </pic:pic>
                    </a:graphicData>
                  </a:graphic>
                </wp:inline>
              </w:drawing>
            </w:r>
            <w:r>
              <w:t xml:space="preserve"> for </w:t>
            </w:r>
            <w:r>
              <w:rPr>
                <w:noProof/>
                <w:position w:val="-10"/>
                <w:lang w:eastAsia="zh-CN"/>
              </w:rPr>
              <w:drawing>
                <wp:inline distT="0" distB="0" distL="0" distR="0" wp14:anchorId="42BFC8A8" wp14:editId="2BAA2AFA">
                  <wp:extent cx="350520" cy="1797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79705"/>
                          </a:xfrm>
                          <a:prstGeom prst="rect">
                            <a:avLst/>
                          </a:prstGeom>
                          <a:noFill/>
                          <a:ln>
                            <a:noFill/>
                          </a:ln>
                        </pic:spPr>
                      </pic:pic>
                    </a:graphicData>
                  </a:graphic>
                </wp:inline>
              </w:drawing>
            </w:r>
            <w:r>
              <w:t xml:space="preserve">, and </w:t>
            </w:r>
            <w:r>
              <w:rPr>
                <w:noProof/>
                <w:position w:val="-6"/>
                <w:lang w:eastAsia="zh-CN"/>
              </w:rPr>
              <w:drawing>
                <wp:inline distT="0" distB="0" distL="0" distR="0" wp14:anchorId="5281BDDB" wp14:editId="01053F96">
                  <wp:extent cx="358775" cy="170815"/>
                  <wp:effectExtent l="0" t="0" r="3175"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775" cy="170815"/>
                          </a:xfrm>
                          <a:prstGeom prst="rect">
                            <a:avLst/>
                          </a:prstGeom>
                          <a:noFill/>
                          <a:ln>
                            <a:noFill/>
                          </a:ln>
                        </pic:spPr>
                      </pic:pic>
                    </a:graphicData>
                  </a:graphic>
                </wp:inline>
              </w:drawing>
            </w:r>
            <w:r>
              <w:t xml:space="preserve"> for </w:t>
            </w:r>
            <w:r>
              <w:rPr>
                <w:noProof/>
                <w:position w:val="-10"/>
                <w:lang w:eastAsia="zh-CN"/>
              </w:rPr>
              <w:drawing>
                <wp:inline distT="0" distB="0" distL="0" distR="0" wp14:anchorId="565D58D1" wp14:editId="180162D0">
                  <wp:extent cx="401955" cy="1797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179705"/>
                          </a:xfrm>
                          <a:prstGeom prst="rect">
                            <a:avLst/>
                          </a:prstGeom>
                          <a:noFill/>
                          <a:ln>
                            <a:noFill/>
                          </a:ln>
                        </pic:spPr>
                      </pic:pic>
                    </a:graphicData>
                  </a:graphic>
                </wp:inline>
              </w:drawing>
            </w:r>
            <w:r>
              <w:rPr>
                <w:rFonts w:hint="eastAsia"/>
                <w:lang w:eastAsia="zh-CN"/>
              </w:rPr>
              <w:t xml:space="preserve">, wherein </w:t>
            </w:r>
            <w:r>
              <w:rPr>
                <w:noProof/>
                <w:position w:val="-10"/>
                <w:lang w:eastAsia="zh-CN"/>
              </w:rPr>
              <w:drawing>
                <wp:inline distT="0" distB="0" distL="0" distR="0" wp14:anchorId="56253718" wp14:editId="5C8FD935">
                  <wp:extent cx="179705" cy="1797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p w14:paraId="2B88E282" w14:textId="6A131041" w:rsidR="003E3B6D" w:rsidRPr="006D58DF" w:rsidRDefault="006D58DF" w:rsidP="00504335">
            <w:r w:rsidRPr="006D58DF">
              <w:rPr>
                <w:color w:val="FF0000"/>
                <w:lang w:eastAsia="zh-CN"/>
              </w:rPr>
              <w:t xml:space="preserve">If </w:t>
            </w:r>
            <w:r w:rsidRPr="006D58DF">
              <w:rPr>
                <w:color w:val="FF0000"/>
              </w:rPr>
              <w:t>the U</w:t>
            </w:r>
            <w:r w:rsidRPr="005F09EC">
              <w:rPr>
                <w:color w:val="FF0000"/>
              </w:rPr>
              <w:t xml:space="preserve">E </w:t>
            </w:r>
            <w:r>
              <w:rPr>
                <w:color w:val="FF0000"/>
              </w:rPr>
              <w:t xml:space="preserve">is </w:t>
            </w:r>
            <w:r w:rsidRPr="005F09EC">
              <w:rPr>
                <w:color w:val="FF0000"/>
              </w:rPr>
              <w:t>configured with [</w:t>
            </w:r>
            <w:r w:rsidRPr="005F09EC">
              <w:rPr>
                <w:i/>
                <w:color w:val="FF0000"/>
              </w:rPr>
              <w:t>minimumSchedulingOffset</w:t>
            </w:r>
            <w:r w:rsidRPr="005F09EC">
              <w:rPr>
                <w:color w:val="FF0000"/>
              </w:rPr>
              <w:t xml:space="preserve">] in active </w:t>
            </w:r>
            <w:r>
              <w:rPr>
                <w:color w:val="FF0000"/>
              </w:rPr>
              <w:t>DL</w:t>
            </w:r>
            <w:r w:rsidRPr="005F09EC">
              <w:rPr>
                <w:color w:val="FF0000"/>
              </w:rPr>
              <w:t xml:space="preserve"> BWP </w:t>
            </w:r>
            <w:r>
              <w:rPr>
                <w:color w:val="FF0000"/>
              </w:rPr>
              <w:t xml:space="preserve">or UL BWP and indicated </w:t>
            </w:r>
            <w:r w:rsidRPr="005F09EC">
              <w:rPr>
                <w:color w:val="FF0000"/>
              </w:rPr>
              <w:t xml:space="preserve">a minimum scheduling offset restriction by the [‘Minimum applicable scheduling offset indicator’] field in DCI format </w:t>
            </w:r>
            <w:r>
              <w:rPr>
                <w:color w:val="FF0000"/>
              </w:rPr>
              <w:t>1</w:t>
            </w:r>
            <w:r w:rsidRPr="005F09EC">
              <w:rPr>
                <w:color w:val="FF0000"/>
              </w:rPr>
              <w:t xml:space="preserve">_1 or </w:t>
            </w:r>
            <w:r>
              <w:rPr>
                <w:color w:val="FF0000"/>
              </w:rPr>
              <w:t>0</w:t>
            </w:r>
            <w:r w:rsidRPr="005F09EC">
              <w:rPr>
                <w:color w:val="FF0000"/>
              </w:rPr>
              <w:t>_1</w:t>
            </w:r>
            <w:r>
              <w:rPr>
                <w:color w:val="FF0000"/>
              </w:rPr>
              <w:t>,</w:t>
            </w:r>
            <w:r w:rsidR="00504335">
              <w:rPr>
                <w:color w:val="FF0000"/>
              </w:rPr>
              <w:t xml:space="preserve"> </w:t>
            </w:r>
            <w:r w:rsidR="00504335" w:rsidRPr="00504335">
              <w:rPr>
                <w:color w:val="FF0000"/>
              </w:rPr>
              <w:t>a</w:t>
            </w:r>
            <w:r w:rsidR="00504335" w:rsidRPr="00504335">
              <w:rPr>
                <w:rFonts w:eastAsia="DengXian"/>
                <w:color w:val="FF0000"/>
                <w:lang w:eastAsia="zh-CN"/>
              </w:rPr>
              <w:t xml:space="preserve"> UE is expected to provide HARQ-ACK information in response to a SPS PDSCH release after </w:t>
            </w:r>
            <w:r w:rsidR="00504335" w:rsidRPr="00504335">
              <w:rPr>
                <w:rFonts w:eastAsia="DengXian"/>
                <w:i/>
                <w:color w:val="FF0000"/>
                <w:lang w:eastAsia="zh-CN"/>
              </w:rPr>
              <w:t>N</w:t>
            </w:r>
            <w:r w:rsidR="00504335" w:rsidRPr="00504335">
              <w:rPr>
                <w:rFonts w:eastAsia="DengXian"/>
                <w:color w:val="FF0000"/>
                <w:lang w:eastAsia="zh-CN"/>
              </w:rPr>
              <w:t>’=</w:t>
            </w:r>
            <w:r w:rsidR="00504335">
              <w:rPr>
                <w:rFonts w:eastAsia="DengXian"/>
                <w:color w:val="FF0000"/>
                <w:lang w:eastAsia="zh-CN"/>
              </w:rPr>
              <w:t>max(</w:t>
            </w:r>
            <w:r w:rsidR="00504335" w:rsidRPr="00504335">
              <w:rPr>
                <w:rFonts w:eastAsia="DengXian"/>
                <w:i/>
                <w:color w:val="FF0000"/>
                <w:lang w:eastAsia="zh-CN"/>
              </w:rPr>
              <w:t>N</w:t>
            </w:r>
            <w:r w:rsidR="00504335" w:rsidRPr="00504335">
              <w:rPr>
                <w:rFonts w:eastAsia="DengXian"/>
                <w:color w:val="FF0000"/>
                <w:lang w:eastAsia="zh-CN"/>
              </w:rPr>
              <w:t>,</w:t>
            </w:r>
            <w:r w:rsidR="00504335">
              <w:rPr>
                <w:rFonts w:eastAsia="DengXian"/>
                <w:color w:val="FF0000"/>
                <w:lang w:eastAsia="zh-CN"/>
              </w:rPr>
              <w:t xml:space="preserve"> 14</w:t>
            </w:r>
            <w:r w:rsidR="00504335">
              <w:rPr>
                <w:rFonts w:ascii="SimSun" w:eastAsia="SimSun" w:hAnsi="SimSun" w:hint="eastAsia"/>
                <w:color w:val="FF0000"/>
                <w:lang w:eastAsia="zh-CN"/>
              </w:rPr>
              <w:t>·</w:t>
            </w:r>
            <w:r w:rsidR="00504335" w:rsidRPr="00504335">
              <w:rPr>
                <w:rFonts w:eastAsia="DengXian"/>
                <w:i/>
                <w:color w:val="FF0000"/>
                <w:lang w:eastAsia="zh-CN"/>
              </w:rPr>
              <w:t>X</w:t>
            </w:r>
            <w:r w:rsidR="00504335" w:rsidRPr="00504335">
              <w:rPr>
                <w:rFonts w:eastAsia="DengXian"/>
                <w:color w:val="FF0000"/>
                <w:lang w:eastAsia="zh-CN"/>
              </w:rPr>
              <w:t>)</w:t>
            </w:r>
            <w:r w:rsidR="00504335">
              <w:rPr>
                <w:rFonts w:eastAsia="DengXian"/>
                <w:color w:val="FF0000"/>
                <w:lang w:eastAsia="zh-CN"/>
              </w:rPr>
              <w:t xml:space="preserve"> </w:t>
            </w:r>
            <w:r w:rsidR="00504335" w:rsidRPr="00504335">
              <w:rPr>
                <w:color w:val="FF0000"/>
              </w:rPr>
              <w:t>symbols from the last symbol of a PDCCH providing the SPS PDSCH release</w:t>
            </w:r>
            <w:r w:rsidR="00504335">
              <w:rPr>
                <w:color w:val="FF0000"/>
              </w:rPr>
              <w:t xml:space="preserve"> where </w:t>
            </w:r>
            <w:r w:rsidR="00504335" w:rsidRPr="00504335">
              <w:rPr>
                <w:i/>
                <w:color w:val="FF0000"/>
              </w:rPr>
              <w:t>X</w:t>
            </w:r>
            <w:r w:rsidR="00504335">
              <w:rPr>
                <w:color w:val="FF0000"/>
              </w:rPr>
              <w:t xml:space="preserve"> is </w:t>
            </w:r>
            <w:r w:rsidR="00504335">
              <w:rPr>
                <w:rFonts w:eastAsia="Malgun Gothic"/>
                <w:color w:val="FF0000"/>
                <w:lang w:val="x-none" w:eastAsia="en-US"/>
              </w:rPr>
              <w:t>application delay described in [6, TS 38.214].</w:t>
            </w:r>
          </w:p>
        </w:tc>
      </w:tr>
    </w:tbl>
    <w:p w14:paraId="30E7E317" w14:textId="77777777" w:rsidR="003E3B6D" w:rsidRDefault="003E3B6D" w:rsidP="003E3B6D">
      <w:pPr>
        <w:ind w:firstLineChars="0" w:firstLine="0"/>
        <w:rPr>
          <w:rFonts w:eastAsia="Malgun Gothic"/>
          <w:b/>
          <w:i/>
          <w:lang w:val="en-GB"/>
        </w:rPr>
      </w:pPr>
    </w:p>
    <w:p w14:paraId="60C71AF6" w14:textId="3BE4A1B3" w:rsidR="004214CA" w:rsidRDefault="00CD6B0C" w:rsidP="004214CA">
      <w:pPr>
        <w:pStyle w:val="Heading2"/>
        <w:tabs>
          <w:tab w:val="clear" w:pos="5113"/>
          <w:tab w:val="num" w:pos="709"/>
        </w:tabs>
        <w:ind w:left="709" w:hanging="709"/>
      </w:pPr>
      <w:r>
        <w:rPr>
          <w:lang w:eastAsia="ko-KR"/>
        </w:rPr>
        <w:t>Additional e</w:t>
      </w:r>
      <w:r w:rsidR="004214CA">
        <w:rPr>
          <w:rFonts w:hint="eastAsia"/>
          <w:lang w:eastAsia="ko-KR"/>
        </w:rPr>
        <w:t>xceptional case</w:t>
      </w:r>
    </w:p>
    <w:p w14:paraId="34B26D6B" w14:textId="261424D3" w:rsidR="00441AE4" w:rsidRDefault="00600B58" w:rsidP="00600B58">
      <w:pPr>
        <w:ind w:firstLineChars="0" w:firstLine="284"/>
        <w:rPr>
          <w:rFonts w:eastAsia="Malgun Gothic"/>
        </w:rPr>
      </w:pPr>
      <w:r w:rsidRPr="00600B58">
        <w:rPr>
          <w:rFonts w:eastAsia="Malgun Gothic"/>
        </w:rPr>
        <w:t>According to [</w:t>
      </w:r>
      <w:r w:rsidR="00441AE4">
        <w:rPr>
          <w:rFonts w:eastAsia="Malgun Gothic"/>
        </w:rPr>
        <w:t>4</w:t>
      </w:r>
      <w:r w:rsidRPr="00600B58">
        <w:rPr>
          <w:rFonts w:eastAsia="Malgun Gothic"/>
        </w:rPr>
        <w:t xml:space="preserve">], </w:t>
      </w:r>
      <w:r w:rsidR="00441AE4">
        <w:rPr>
          <w:rFonts w:eastAsia="Malgun Gothic"/>
        </w:rPr>
        <w:t>there is a case where a UE monitors C/MCS-C/CS-RNTI with SI/P/RA-RNTI simultaneously described as below:</w:t>
      </w:r>
    </w:p>
    <w:tbl>
      <w:tblPr>
        <w:tblStyle w:val="TableGrid"/>
        <w:tblW w:w="0" w:type="auto"/>
        <w:tblLook w:val="04A0" w:firstRow="1" w:lastRow="0" w:firstColumn="1" w:lastColumn="0" w:noHBand="0" w:noVBand="1"/>
      </w:tblPr>
      <w:tblGrid>
        <w:gridCol w:w="9737"/>
      </w:tblGrid>
      <w:tr w:rsidR="00441AE4" w14:paraId="190C5B3A" w14:textId="77777777" w:rsidTr="00441AE4">
        <w:tc>
          <w:tcPr>
            <w:tcW w:w="9737" w:type="dxa"/>
          </w:tcPr>
          <w:p w14:paraId="5E61A94C" w14:textId="77777777" w:rsidR="00441AE4" w:rsidRPr="00441AE4" w:rsidRDefault="00441AE4" w:rsidP="00441AE4">
            <w:pPr>
              <w:spacing w:before="0" w:after="180" w:line="240" w:lineRule="auto"/>
              <w:ind w:firstLineChars="0" w:firstLine="0"/>
              <w:jc w:val="left"/>
              <w:rPr>
                <w:rFonts w:eastAsia="Malgun Gothic"/>
                <w:lang w:eastAsia="en-US"/>
              </w:rPr>
            </w:pPr>
            <w:r w:rsidRPr="00441AE4">
              <w:rPr>
                <w:rFonts w:eastAsia="Malgun Gothic"/>
                <w:lang w:eastAsia="en-US"/>
              </w:rPr>
              <w:t xml:space="preserve">If a UE is provided </w:t>
            </w:r>
          </w:p>
          <w:p w14:paraId="63A8A931" w14:textId="77777777" w:rsidR="00441AE4" w:rsidRPr="00441AE4" w:rsidRDefault="00441AE4" w:rsidP="00441AE4">
            <w:pPr>
              <w:spacing w:before="0" w:after="180" w:line="240" w:lineRule="auto"/>
              <w:ind w:left="568" w:firstLineChars="0" w:hanging="284"/>
              <w:jc w:val="left"/>
              <w:rPr>
                <w:rFonts w:eastAsia="Malgun Gothic"/>
                <w:lang w:val="x-none" w:eastAsia="en-US"/>
              </w:rPr>
            </w:pPr>
            <w:r w:rsidRPr="00441AE4">
              <w:rPr>
                <w:rFonts w:eastAsia="Malgun Gothic"/>
                <w:lang w:val="x-none" w:eastAsia="en-US"/>
              </w:rPr>
              <w:t>-</w:t>
            </w:r>
            <w:r w:rsidRPr="00441AE4">
              <w:rPr>
                <w:rFonts w:eastAsia="Malgun Gothic"/>
                <w:lang w:val="x-none" w:eastAsia="en-US"/>
              </w:rPr>
              <w:tab/>
              <w:t xml:space="preserve">one or more search space sets by corresponding one or more </w:t>
            </w:r>
            <w:r w:rsidRPr="00441AE4">
              <w:rPr>
                <w:rFonts w:eastAsia="Malgun Gothic"/>
                <w:lang w:eastAsia="en-US"/>
              </w:rPr>
              <w:t>of</w:t>
            </w:r>
            <w:r w:rsidRPr="00441AE4">
              <w:rPr>
                <w:rFonts w:eastAsia="Malgun Gothic"/>
                <w:lang w:val="x-none" w:eastAsia="en-US"/>
              </w:rPr>
              <w:t xml:space="preserve"> </w:t>
            </w:r>
            <w:r w:rsidRPr="00441AE4">
              <w:rPr>
                <w:rFonts w:eastAsia="Malgun Gothic"/>
                <w:i/>
                <w:lang w:val="x-none" w:eastAsia="x-none"/>
              </w:rPr>
              <w:t>searchSpaceZero</w:t>
            </w:r>
            <w:r w:rsidRPr="00441AE4">
              <w:rPr>
                <w:rFonts w:eastAsia="Malgun Gothic"/>
                <w:i/>
                <w:iCs/>
                <w:lang w:val="x-none" w:eastAsia="x-none"/>
              </w:rPr>
              <w:t>, searchSpaceSIB1</w:t>
            </w:r>
            <w:r w:rsidRPr="00441AE4">
              <w:rPr>
                <w:rFonts w:eastAsia="Malgun Gothic"/>
                <w:iCs/>
                <w:lang w:val="x-none" w:eastAsia="x-none"/>
              </w:rPr>
              <w:t xml:space="preserve">, </w:t>
            </w:r>
            <w:r w:rsidRPr="00441AE4">
              <w:rPr>
                <w:rFonts w:eastAsia="Malgun Gothic"/>
                <w:i/>
                <w:lang w:val="x-none" w:eastAsia="en-US"/>
              </w:rPr>
              <w:t>searchSpaceOtherSystemInformation</w:t>
            </w:r>
            <w:r w:rsidRPr="00441AE4">
              <w:rPr>
                <w:rFonts w:eastAsia="Malgun Gothic"/>
                <w:lang w:val="x-none" w:eastAsia="en-US"/>
              </w:rPr>
              <w:t xml:space="preserve">, </w:t>
            </w:r>
            <w:r w:rsidRPr="00441AE4">
              <w:rPr>
                <w:rFonts w:eastAsia="Malgun Gothic"/>
                <w:i/>
                <w:lang w:val="x-none" w:eastAsia="en-US"/>
              </w:rPr>
              <w:t>pagingSearchSpace</w:t>
            </w:r>
            <w:r w:rsidRPr="00441AE4">
              <w:rPr>
                <w:rFonts w:eastAsia="Malgun Gothic"/>
                <w:lang w:val="x-none" w:eastAsia="en-US"/>
              </w:rPr>
              <w:t xml:space="preserve">, </w:t>
            </w:r>
            <w:r w:rsidRPr="00441AE4">
              <w:rPr>
                <w:rFonts w:eastAsia="Malgun Gothic"/>
                <w:i/>
                <w:lang w:val="x-none" w:eastAsia="en-US"/>
              </w:rPr>
              <w:t>ra-SearchSpace</w:t>
            </w:r>
            <w:r w:rsidRPr="00441AE4">
              <w:rPr>
                <w:rFonts w:eastAsia="Malgun Gothic"/>
                <w:lang w:val="x-none" w:eastAsia="en-US"/>
              </w:rPr>
              <w:t xml:space="preserve">, and </w:t>
            </w:r>
          </w:p>
          <w:p w14:paraId="586F9BCF" w14:textId="77777777" w:rsidR="00441AE4" w:rsidRPr="00441AE4" w:rsidRDefault="00441AE4" w:rsidP="00441AE4">
            <w:pPr>
              <w:spacing w:before="0" w:after="180" w:line="240" w:lineRule="auto"/>
              <w:ind w:left="568" w:firstLineChars="0" w:hanging="284"/>
              <w:jc w:val="left"/>
              <w:rPr>
                <w:rFonts w:eastAsia="Malgun Gothic"/>
                <w:lang w:val="x-none" w:eastAsia="en-US"/>
              </w:rPr>
            </w:pPr>
            <w:r w:rsidRPr="00441AE4">
              <w:rPr>
                <w:rFonts w:eastAsia="Malgun Gothic"/>
                <w:lang w:val="x-none" w:eastAsia="en-US"/>
              </w:rPr>
              <w:t>-</w:t>
            </w:r>
            <w:r w:rsidRPr="00441AE4">
              <w:rPr>
                <w:rFonts w:eastAsia="Malgun Gothic"/>
                <w:lang w:val="x-none" w:eastAsia="en-US"/>
              </w:rPr>
              <w:tab/>
              <w:t xml:space="preserve">a C-RNTI, an MCS-C-RNTI, or a CS-RNTI, </w:t>
            </w:r>
          </w:p>
          <w:p w14:paraId="78275C49" w14:textId="6DCADC8B" w:rsidR="00441AE4" w:rsidRPr="00441AE4" w:rsidRDefault="00441AE4" w:rsidP="00441AE4">
            <w:pPr>
              <w:spacing w:before="0" w:after="180" w:line="240" w:lineRule="auto"/>
              <w:ind w:firstLineChars="0" w:firstLine="0"/>
              <w:jc w:val="left"/>
              <w:rPr>
                <w:rFonts w:eastAsia="Malgun Gothic"/>
                <w:lang w:eastAsia="en-US"/>
              </w:rPr>
            </w:pPr>
            <w:r w:rsidRPr="00441AE4">
              <w:rPr>
                <w:rFonts w:eastAsia="Malgun Gothic"/>
                <w:lang w:eastAsia="en-US"/>
              </w:rPr>
              <w:t xml:space="preserve">the UE monitors PDCCH candidates for DCI format 0_0 and DCI format 1_0 with CRC scrambled by the C-RNTI, the MCS-C-RNTI, or the CS-RNTI in the one or more search space sets </w:t>
            </w:r>
            <w:r w:rsidRPr="00441AE4">
              <w:rPr>
                <w:rFonts w:eastAsia="MS PGothic"/>
                <w:lang w:val="en-GB" w:eastAsia="ja-JP"/>
              </w:rPr>
              <w:t>in a slot where the UE monitors PDCCH candidates for at least a DCI format 0_0 or a DCI format 1_0 with CRC scrambled by SI-RNTI, RA-RNTI or P-RNTI</w:t>
            </w:r>
            <w:r w:rsidRPr="00441AE4">
              <w:rPr>
                <w:rFonts w:eastAsia="Malgun Gothic"/>
                <w:lang w:eastAsia="en-US"/>
              </w:rPr>
              <w:t>.</w:t>
            </w:r>
          </w:p>
        </w:tc>
      </w:tr>
    </w:tbl>
    <w:p w14:paraId="72A222E9" w14:textId="69229B88" w:rsidR="00600B58" w:rsidRPr="00600B58" w:rsidRDefault="00441AE4" w:rsidP="00600B58">
      <w:pPr>
        <w:ind w:firstLineChars="0" w:firstLine="284"/>
        <w:rPr>
          <w:rFonts w:eastAsia="Malgun Gothic"/>
        </w:rPr>
      </w:pPr>
      <w:r>
        <w:rPr>
          <w:rFonts w:eastAsia="Malgun Gothic"/>
        </w:rPr>
        <w:t xml:space="preserve">In above case, since a UE does not know whether the DCI format is for C/MCS-C/CS-RNTI or SI/RA/P-RNTI before finishing decoding, it is not possible for the UE to apply </w:t>
      </w:r>
      <w:r w:rsidR="00600B58">
        <w:rPr>
          <w:rFonts w:eastAsia="Malgun Gothic"/>
        </w:rPr>
        <w:t xml:space="preserve">PDCCH processing time </w:t>
      </w:r>
      <w:r>
        <w:rPr>
          <w:rFonts w:eastAsia="Malgun Gothic"/>
        </w:rPr>
        <w:t>relaxation only for C/MCS-C/CS-RNTI. Therefore, the minimum applicable scheduling offset should not be applied for above case.</w:t>
      </w:r>
    </w:p>
    <w:p w14:paraId="00E83B7A" w14:textId="77777777" w:rsidR="00881304" w:rsidRDefault="00881304" w:rsidP="009D6B47">
      <w:pPr>
        <w:ind w:firstLineChars="0" w:firstLine="0"/>
        <w:rPr>
          <w:b/>
          <w:i/>
          <w:lang w:val="en-GB"/>
        </w:rPr>
      </w:pPr>
    </w:p>
    <w:p w14:paraId="692BC58F" w14:textId="3CDF0772" w:rsidR="00441AE4" w:rsidRPr="00441AE4" w:rsidRDefault="00D651B2" w:rsidP="009D6B47">
      <w:pPr>
        <w:ind w:firstLineChars="0" w:firstLine="0"/>
        <w:rPr>
          <w:rFonts w:ascii="Times" w:hAnsi="Times"/>
          <w:b/>
          <w:i/>
          <w:lang w:eastAsia="en-US"/>
        </w:rPr>
      </w:pPr>
      <w:r w:rsidRPr="00441AE4">
        <w:rPr>
          <w:rFonts w:hint="eastAsia"/>
          <w:b/>
          <w:i/>
          <w:lang w:val="en-GB"/>
        </w:rPr>
        <w:t>P</w:t>
      </w:r>
      <w:r w:rsidR="009D6B47" w:rsidRPr="00441AE4">
        <w:rPr>
          <w:rFonts w:hint="eastAsia"/>
          <w:b/>
          <w:i/>
          <w:lang w:val="en-GB"/>
        </w:rPr>
        <w:t xml:space="preserve">roposal </w:t>
      </w:r>
      <w:r w:rsidR="005F09EC" w:rsidRPr="00441AE4">
        <w:rPr>
          <w:b/>
          <w:i/>
          <w:lang w:val="en-GB"/>
        </w:rPr>
        <w:t>7</w:t>
      </w:r>
      <w:r w:rsidR="009D6B47" w:rsidRPr="00441AE4">
        <w:rPr>
          <w:rFonts w:hint="eastAsia"/>
          <w:b/>
          <w:i/>
          <w:lang w:val="en-GB"/>
        </w:rPr>
        <w:t xml:space="preserve">: </w:t>
      </w:r>
      <w:r w:rsidR="00441AE4" w:rsidRPr="00441AE4">
        <w:rPr>
          <w:b/>
          <w:i/>
        </w:rPr>
        <w:t>The adaptation on the minimum applicable value does not apply to C/MCS-</w:t>
      </w:r>
      <w:r w:rsidR="00441AE4">
        <w:rPr>
          <w:b/>
          <w:i/>
        </w:rPr>
        <w:t>C</w:t>
      </w:r>
      <w:r w:rsidR="009464CA">
        <w:rPr>
          <w:b/>
          <w:i/>
        </w:rPr>
        <w:t>/CS</w:t>
      </w:r>
      <w:r w:rsidR="00441AE4">
        <w:rPr>
          <w:b/>
          <w:i/>
        </w:rPr>
        <w:t>-</w:t>
      </w:r>
      <w:r w:rsidR="00441AE4" w:rsidRPr="00441AE4">
        <w:rPr>
          <w:b/>
          <w:i/>
        </w:rPr>
        <w:t xml:space="preserve">RNTI when </w:t>
      </w:r>
      <w:r w:rsidR="00441AE4" w:rsidRPr="00441AE4">
        <w:rPr>
          <w:rFonts w:eastAsia="Malgun Gothic"/>
          <w:b/>
          <w:i/>
          <w:lang w:eastAsia="en-US"/>
        </w:rPr>
        <w:t>the UE monitors PDCCH candidates</w:t>
      </w:r>
      <w:r w:rsidR="00441AE4">
        <w:rPr>
          <w:rFonts w:eastAsia="Malgun Gothic"/>
          <w:b/>
          <w:i/>
          <w:lang w:eastAsia="en-US"/>
        </w:rPr>
        <w:t xml:space="preserve"> corresponding to C-RNTI, </w:t>
      </w:r>
      <w:r w:rsidR="009464CA">
        <w:rPr>
          <w:rFonts w:eastAsia="Malgun Gothic"/>
          <w:b/>
          <w:i/>
          <w:lang w:eastAsia="en-US"/>
        </w:rPr>
        <w:t xml:space="preserve">MCS-C-RNTI, or </w:t>
      </w:r>
      <w:r w:rsidR="00441AE4">
        <w:rPr>
          <w:rFonts w:eastAsia="Malgun Gothic"/>
          <w:b/>
          <w:i/>
          <w:lang w:eastAsia="en-US"/>
        </w:rPr>
        <w:t>C</w:t>
      </w:r>
      <w:r w:rsidR="009464CA">
        <w:rPr>
          <w:rFonts w:eastAsia="Malgun Gothic"/>
          <w:b/>
          <w:i/>
          <w:lang w:eastAsia="en-US"/>
        </w:rPr>
        <w:t>S</w:t>
      </w:r>
      <w:r w:rsidR="00441AE4">
        <w:rPr>
          <w:rFonts w:eastAsia="Malgun Gothic"/>
          <w:b/>
          <w:i/>
          <w:lang w:eastAsia="en-US"/>
        </w:rPr>
        <w:t>-RNTI</w:t>
      </w:r>
      <w:r w:rsidR="00441AE4" w:rsidRPr="00441AE4">
        <w:rPr>
          <w:rFonts w:eastAsia="Malgun Gothic"/>
          <w:b/>
          <w:i/>
          <w:lang w:eastAsia="en-US"/>
        </w:rPr>
        <w:t xml:space="preserve"> in the one or more search space sets </w:t>
      </w:r>
      <w:r w:rsidR="00441AE4" w:rsidRPr="00441AE4">
        <w:rPr>
          <w:rFonts w:eastAsia="MS PGothic"/>
          <w:b/>
          <w:i/>
          <w:lang w:val="en-GB" w:eastAsia="ja-JP"/>
        </w:rPr>
        <w:t>in a slot where the UE monitors PDCCH candidates for at least a DCI format 0_0 or a DCI format 1_0 with CRC scrambled by SI-RNTI, RA-RNTI or P-RNTI</w:t>
      </w:r>
      <w:r w:rsidR="00441AE4" w:rsidRPr="00441AE4">
        <w:rPr>
          <w:rFonts w:eastAsia="Malgun Gothic"/>
          <w:b/>
          <w:i/>
          <w:lang w:eastAsia="en-US"/>
        </w:rPr>
        <w:t>.</w:t>
      </w:r>
    </w:p>
    <w:p w14:paraId="6CF9BA27" w14:textId="77777777" w:rsidR="009464CA" w:rsidRDefault="009464CA" w:rsidP="003E3B6D">
      <w:pPr>
        <w:rPr>
          <w:rFonts w:eastAsia="Malgun Gothic"/>
          <w:b/>
          <w:u w:val="single"/>
          <w:lang w:val="en-GB"/>
        </w:rPr>
      </w:pPr>
    </w:p>
    <w:p w14:paraId="792F9F44" w14:textId="2569F571" w:rsidR="003E3B6D" w:rsidRPr="00D6244B" w:rsidRDefault="003E3B6D" w:rsidP="003E3B6D">
      <w:pPr>
        <w:rPr>
          <w:rFonts w:eastAsia="Malgun Gothic"/>
          <w:b/>
          <w:u w:val="single"/>
          <w:lang w:val="en-GB"/>
        </w:rPr>
      </w:pPr>
      <w:r w:rsidRPr="00D6244B">
        <w:rPr>
          <w:rFonts w:eastAsia="Malgun Gothic" w:hint="eastAsia"/>
          <w:b/>
          <w:u w:val="single"/>
          <w:lang w:val="en-GB"/>
        </w:rPr>
        <w:t>Proposed TP</w:t>
      </w:r>
    </w:p>
    <w:tbl>
      <w:tblPr>
        <w:tblStyle w:val="TableGrid"/>
        <w:tblW w:w="0" w:type="auto"/>
        <w:tblLook w:val="04A0" w:firstRow="1" w:lastRow="0" w:firstColumn="1" w:lastColumn="0" w:noHBand="0" w:noVBand="1"/>
      </w:tblPr>
      <w:tblGrid>
        <w:gridCol w:w="9737"/>
      </w:tblGrid>
      <w:tr w:rsidR="003E3B6D" w14:paraId="5446543C" w14:textId="77777777" w:rsidTr="005F09EC">
        <w:tc>
          <w:tcPr>
            <w:tcW w:w="9737" w:type="dxa"/>
          </w:tcPr>
          <w:p w14:paraId="506D39FE" w14:textId="77777777" w:rsidR="009464CA" w:rsidRPr="0048482F" w:rsidRDefault="009464CA" w:rsidP="009464CA">
            <w:pPr>
              <w:pStyle w:val="Heading4"/>
              <w:numPr>
                <w:ilvl w:val="0"/>
                <w:numId w:val="0"/>
              </w:numPr>
              <w:ind w:left="864" w:hanging="864"/>
              <w:outlineLvl w:val="3"/>
              <w:rPr>
                <w:color w:val="000000"/>
              </w:rPr>
            </w:pPr>
            <w:r w:rsidRPr="0048482F">
              <w:rPr>
                <w:color w:val="000000"/>
              </w:rPr>
              <w:lastRenderedPageBreak/>
              <w:t>5.1.2.1</w:t>
            </w:r>
            <w:r w:rsidRPr="0048482F">
              <w:rPr>
                <w:color w:val="000000"/>
              </w:rPr>
              <w:tab/>
              <w:t>Resource allocation in time domain</w:t>
            </w:r>
          </w:p>
          <w:p w14:paraId="6A543712" w14:textId="489C3716" w:rsidR="009464CA" w:rsidRDefault="009464CA" w:rsidP="009464CA">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32FDF900" w14:textId="7444D785" w:rsidR="003E3B6D" w:rsidRPr="009464CA" w:rsidRDefault="009464CA" w:rsidP="009464CA">
            <w:pPr>
              <w:ind w:firstLineChars="0" w:firstLine="0"/>
              <w:rPr>
                <w:rFonts w:eastAsia="Malgun Gothic"/>
              </w:rPr>
            </w:pPr>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r w:rsidRPr="00654714">
              <w:rPr>
                <w:i/>
              </w:rPr>
              <w:t>minimumSchedulingOffset</w:t>
            </w:r>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w:t>
            </w:r>
            <w:r>
              <w:rPr>
                <w:color w:val="FF0000"/>
              </w:rPr>
              <w:t xml:space="preserve">or when </w:t>
            </w:r>
            <w:r w:rsidRPr="00441AE4">
              <w:rPr>
                <w:rFonts w:eastAsia="Malgun Gothic"/>
                <w:color w:val="FF0000"/>
                <w:lang w:eastAsia="en-US"/>
              </w:rPr>
              <w:t>the UE monitors PDCCH candidates</w:t>
            </w:r>
            <w:r w:rsidRPr="009464CA">
              <w:rPr>
                <w:rFonts w:eastAsia="Malgun Gothic"/>
                <w:color w:val="FF0000"/>
                <w:lang w:eastAsia="en-US"/>
              </w:rPr>
              <w:t xml:space="preserve"> </w:t>
            </w:r>
            <w:r>
              <w:rPr>
                <w:rFonts w:eastAsia="Malgun Gothic"/>
                <w:color w:val="FF0000"/>
                <w:lang w:eastAsia="en-US"/>
              </w:rPr>
              <w:t>for the</w:t>
            </w:r>
            <w:r w:rsidRPr="009464CA">
              <w:rPr>
                <w:rFonts w:eastAsia="Malgun Gothic"/>
                <w:color w:val="FF0000"/>
                <w:lang w:eastAsia="en-US"/>
              </w:rPr>
              <w:t xml:space="preserve"> C-RNTI, CS-RNTI, or MCS-C-RNTI</w:t>
            </w:r>
            <w:r w:rsidRPr="00441AE4">
              <w:rPr>
                <w:rFonts w:eastAsia="Malgun Gothic"/>
                <w:color w:val="FF0000"/>
                <w:lang w:eastAsia="en-US"/>
              </w:rPr>
              <w:t xml:space="preserve"> in the one or more search space sets </w:t>
            </w:r>
            <w:r w:rsidRPr="00441AE4">
              <w:rPr>
                <w:rFonts w:eastAsia="MS PGothic"/>
                <w:color w:val="FF0000"/>
                <w:lang w:val="en-GB" w:eastAsia="ja-JP"/>
              </w:rPr>
              <w:t>where the UE monitors PDCCH candidates for at least a DCI format 0_0 or a DCI format 1_0 with CRC scrambled by SI-RNTI, RA-RNTI or P-RNTI</w:t>
            </w:r>
            <w:r>
              <w:rPr>
                <w:rFonts w:eastAsia="Malgun Gothic"/>
                <w:color w:val="FF0000"/>
                <w:lang w:eastAsia="en-US"/>
              </w:rPr>
              <w:t xml:space="preserve"> [6, TS 38.213] </w:t>
            </w:r>
            <w:r w:rsidRPr="00654714">
              <w:t>or when PDSCH transmission is scheduled with SI-RNTI or RA-RNTI. The application delay of the change of the minimum scheduling offset restriction is determined in Section 5.3.1.</w:t>
            </w:r>
          </w:p>
        </w:tc>
      </w:tr>
    </w:tbl>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18C02F8" w14:textId="7D903BDF"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CD6B0C">
        <w:t xml:space="preserve">remaining issues for </w:t>
      </w:r>
      <w:r w:rsidR="00196DAE">
        <w:rPr>
          <w:rFonts w:hint="eastAsia"/>
        </w:rPr>
        <w:t>cross-slot scheduling based power saving techniques</w:t>
      </w:r>
      <w:r w:rsidR="001B6F7B">
        <w:t xml:space="preserve">. </w:t>
      </w:r>
      <w:r w:rsidR="006A5C7B">
        <w:rPr>
          <w:rFonts w:hint="eastAsia"/>
        </w:rPr>
        <w:t>Following proposal</w:t>
      </w:r>
      <w:r w:rsidR="00EB664F">
        <w:t>s</w:t>
      </w:r>
      <w:r w:rsidR="00045ACA">
        <w:rPr>
          <w:rFonts w:hint="eastAsia"/>
        </w:rPr>
        <w:t xml:space="preserve"> were made</w:t>
      </w:r>
      <w:r w:rsidR="008B5C15">
        <w:t>:</w:t>
      </w:r>
    </w:p>
    <w:p w14:paraId="207360C0" w14:textId="77777777" w:rsidR="00CD6B0C" w:rsidRDefault="00CD6B0C" w:rsidP="00CD6B0C">
      <w:pPr>
        <w:ind w:firstLineChars="0" w:firstLine="0"/>
        <w:rPr>
          <w:rFonts w:eastAsia="Malgun Gothic"/>
          <w:b/>
          <w:i/>
          <w:lang w:val="en-GB"/>
        </w:rPr>
      </w:pPr>
      <w:r>
        <w:rPr>
          <w:rFonts w:eastAsia="Malgun Gothic" w:hint="eastAsia"/>
          <w:b/>
          <w:i/>
          <w:lang w:val="en-GB"/>
        </w:rPr>
        <w:t xml:space="preserve">Proposal </w:t>
      </w:r>
      <w:r>
        <w:rPr>
          <w:rFonts w:eastAsia="Malgun Gothic"/>
          <w:b/>
          <w:i/>
          <w:lang w:val="en-GB"/>
        </w:rPr>
        <w:t>1</w:t>
      </w:r>
      <w:r>
        <w:rPr>
          <w:rFonts w:eastAsia="Malgun Gothic" w:hint="eastAsia"/>
          <w:b/>
          <w:i/>
          <w:lang w:val="en-GB"/>
        </w:rPr>
        <w:t>: The minimum applicable value, K</w:t>
      </w:r>
      <w:r w:rsidRPr="00251EE4">
        <w:rPr>
          <w:rFonts w:eastAsia="Malgun Gothic" w:hint="eastAsia"/>
          <w:b/>
          <w:i/>
          <w:vertAlign w:val="subscript"/>
          <w:lang w:val="en-GB"/>
        </w:rPr>
        <w:t>min</w:t>
      </w:r>
      <w:r>
        <w:rPr>
          <w:rFonts w:eastAsia="Malgun Gothic" w:hint="eastAsia"/>
          <w:b/>
          <w:i/>
          <w:lang w:val="en-GB"/>
        </w:rPr>
        <w:t>, is applied to the TDRA tables for all configured BWPs.</w:t>
      </w:r>
      <w:r>
        <w:rPr>
          <w:rFonts w:eastAsia="Malgun Gothic"/>
          <w:b/>
          <w:i/>
          <w:lang w:val="en-GB"/>
        </w:rPr>
        <w:t xml:space="preserve"> </w:t>
      </w:r>
      <w:r>
        <w:rPr>
          <w:rFonts w:eastAsia="Malgun Gothic" w:hint="eastAsia"/>
          <w:b/>
          <w:i/>
          <w:lang w:val="en-GB"/>
        </w:rPr>
        <w:t>For an inactive BWP, if there is no valid entry after applying the K</w:t>
      </w:r>
      <w:r w:rsidRPr="00251EE4">
        <w:rPr>
          <w:rFonts w:eastAsia="Malgun Gothic" w:hint="eastAsia"/>
          <w:b/>
          <w:i/>
          <w:vertAlign w:val="subscript"/>
          <w:lang w:val="en-GB"/>
        </w:rPr>
        <w:t>min</w:t>
      </w:r>
      <w:r>
        <w:rPr>
          <w:rFonts w:eastAsia="Malgun Gothic" w:hint="eastAsia"/>
          <w:b/>
          <w:i/>
          <w:lang w:val="en-GB"/>
        </w:rPr>
        <w:t xml:space="preserve"> value, the UE does not expect to</w:t>
      </w:r>
      <w:r>
        <w:rPr>
          <w:rFonts w:eastAsia="Malgun Gothic"/>
          <w:b/>
          <w:i/>
          <w:lang w:val="en-GB"/>
        </w:rPr>
        <w:t xml:space="preserve"> receive a BWP indicator to switch the inactive BWP.</w:t>
      </w:r>
    </w:p>
    <w:p w14:paraId="05535DCD" w14:textId="77777777" w:rsidR="00CD6B0C" w:rsidRPr="00733C68" w:rsidRDefault="00CD6B0C" w:rsidP="00CD6B0C">
      <w:pPr>
        <w:ind w:firstLineChars="0" w:firstLine="0"/>
        <w:rPr>
          <w:rFonts w:eastAsia="Malgun Gothic"/>
          <w:b/>
          <w:i/>
          <w:lang w:val="en-GB"/>
        </w:rPr>
      </w:pPr>
      <w:r w:rsidRPr="00733C68">
        <w:rPr>
          <w:rFonts w:eastAsia="Malgun Gothic" w:hint="eastAsia"/>
          <w:b/>
          <w:i/>
          <w:lang w:val="en-GB"/>
        </w:rPr>
        <w:t>Proposal</w:t>
      </w:r>
      <w:r>
        <w:rPr>
          <w:rFonts w:eastAsia="Malgun Gothic"/>
          <w:b/>
          <w:i/>
          <w:lang w:val="en-GB"/>
        </w:rPr>
        <w:t xml:space="preserve"> 2</w:t>
      </w:r>
      <w:r w:rsidRPr="00733C68">
        <w:rPr>
          <w:rFonts w:eastAsia="Malgun Gothic" w:hint="eastAsia"/>
          <w:b/>
          <w:i/>
          <w:lang w:val="en-GB"/>
        </w:rPr>
        <w:t xml:space="preserve">: </w:t>
      </w:r>
      <w:r w:rsidRPr="00733C68">
        <w:rPr>
          <w:rFonts w:eastAsia="Malgun Gothic"/>
          <w:b/>
          <w:i/>
          <w:lang w:val="en-GB"/>
        </w:rPr>
        <w:t>UE falls back to lowest applicable value for K</w:t>
      </w:r>
      <w:r w:rsidRPr="00733C68">
        <w:rPr>
          <w:rFonts w:eastAsia="Malgun Gothic"/>
          <w:b/>
          <w:i/>
          <w:vertAlign w:val="subscript"/>
          <w:lang w:val="en-GB"/>
        </w:rPr>
        <w:t>min</w:t>
      </w:r>
      <w:r w:rsidRPr="00733C68">
        <w:rPr>
          <w:rFonts w:eastAsia="Malgun Gothic"/>
          <w:b/>
          <w:i/>
          <w:lang w:val="en-GB"/>
        </w:rPr>
        <w:t xml:space="preserve"> when the UE detects an invalid entry in TDRA table by DCI format 0_0 or 1_0. </w:t>
      </w:r>
    </w:p>
    <w:p w14:paraId="6A422FDA" w14:textId="77777777" w:rsidR="00CD6B0C" w:rsidRPr="00D47DCF" w:rsidRDefault="00CD6B0C" w:rsidP="00CD6B0C">
      <w:pPr>
        <w:ind w:firstLineChars="0" w:firstLine="0"/>
        <w:rPr>
          <w:rFonts w:eastAsia="Malgun Gothic"/>
          <w:b/>
          <w:i/>
          <w:lang w:val="en-GB"/>
        </w:rPr>
      </w:pPr>
      <w:r w:rsidRPr="00D47DCF">
        <w:rPr>
          <w:rFonts w:eastAsia="Malgun Gothic"/>
          <w:b/>
          <w:i/>
          <w:lang w:val="en-GB"/>
        </w:rPr>
        <w:t xml:space="preserve">Proposal </w:t>
      </w:r>
      <w:r>
        <w:rPr>
          <w:rFonts w:eastAsia="Malgun Gothic"/>
          <w:b/>
          <w:i/>
          <w:lang w:val="en-GB"/>
        </w:rPr>
        <w:t>3</w:t>
      </w:r>
      <w:r w:rsidRPr="00D47DCF">
        <w:rPr>
          <w:rFonts w:eastAsia="Malgun Gothic"/>
          <w:b/>
          <w:i/>
          <w:lang w:val="en-GB"/>
        </w:rPr>
        <w:t>: The application delay is defined as X = min(max(Y, Z), W) where</w:t>
      </w:r>
    </w:p>
    <w:p w14:paraId="0832A8BF" w14:textId="77777777" w:rsidR="00CD6B0C" w:rsidRPr="00127C61" w:rsidRDefault="00CD6B0C" w:rsidP="00CD6B0C">
      <w:pPr>
        <w:pStyle w:val="ListParagraph"/>
        <w:numPr>
          <w:ilvl w:val="0"/>
          <w:numId w:val="22"/>
        </w:numPr>
        <w:ind w:firstLineChars="0"/>
        <w:rPr>
          <w:rFonts w:ascii="Times New Roman" w:hAnsi="Times New Roman"/>
          <w:b/>
          <w:i/>
          <w:sz w:val="20"/>
          <w:szCs w:val="20"/>
          <w:lang w:val="en-GB"/>
        </w:rPr>
      </w:pPr>
      <w:r w:rsidRPr="00127C61">
        <w:rPr>
          <w:rFonts w:ascii="Times New Roman" w:hAnsi="Times New Roman"/>
          <w:b/>
          <w:i/>
          <w:sz w:val="20"/>
          <w:szCs w:val="20"/>
          <w:lang w:val="en-GB" w:eastAsia="ko-KR"/>
        </w:rPr>
        <w:t xml:space="preserve">W is </w:t>
      </w:r>
      <w:r>
        <w:rPr>
          <w:rFonts w:ascii="Times New Roman" w:hAnsi="Times New Roman"/>
          <w:b/>
          <w:i/>
          <w:sz w:val="20"/>
          <w:szCs w:val="20"/>
          <w:lang w:val="en-GB" w:eastAsia="ko-KR"/>
        </w:rPr>
        <w:t xml:space="preserve">upper bound of the application delay which is </w:t>
      </w:r>
      <w:r w:rsidRPr="00127C61">
        <w:rPr>
          <w:rFonts w:ascii="Times New Roman" w:hAnsi="Times New Roman"/>
          <w:b/>
          <w:i/>
          <w:sz w:val="20"/>
          <w:szCs w:val="20"/>
          <w:lang w:val="en-GB" w:eastAsia="ko-KR"/>
        </w:rPr>
        <w:t>based on UE capability</w:t>
      </w:r>
      <w:r>
        <w:rPr>
          <w:rFonts w:ascii="Times New Roman" w:hAnsi="Times New Roman"/>
          <w:b/>
          <w:i/>
          <w:sz w:val="20"/>
          <w:szCs w:val="20"/>
          <w:lang w:val="en-GB" w:eastAsia="ko-KR"/>
        </w:rPr>
        <w:t xml:space="preserve"> signaling</w:t>
      </w:r>
      <w:r w:rsidRPr="00127C61">
        <w:rPr>
          <w:rFonts w:ascii="Times New Roman" w:hAnsi="Times New Roman"/>
          <w:b/>
          <w:i/>
          <w:sz w:val="20"/>
          <w:szCs w:val="20"/>
          <w:lang w:val="en-GB" w:eastAsia="ko-KR"/>
        </w:rPr>
        <w:t xml:space="preserve"> (related to PDCCH processing time relaxation)</w:t>
      </w:r>
    </w:p>
    <w:p w14:paraId="1A80661B" w14:textId="77777777" w:rsidR="00CD6B0C" w:rsidRPr="00733C68" w:rsidRDefault="00CD6B0C" w:rsidP="00CD6B0C">
      <w:pPr>
        <w:spacing w:before="0" w:after="0"/>
        <w:ind w:firstLineChars="0" w:firstLine="0"/>
        <w:rPr>
          <w:rFonts w:eastAsia="Malgun Gothic"/>
          <w:b/>
          <w:i/>
          <w:lang w:val="en-GB"/>
        </w:rPr>
      </w:pPr>
      <w:r w:rsidRPr="00D47DCF">
        <w:rPr>
          <w:rFonts w:eastAsia="Malgun Gothic"/>
          <w:b/>
          <w:i/>
          <w:lang w:val="en-GB"/>
        </w:rPr>
        <w:t xml:space="preserve">Proposal </w:t>
      </w:r>
      <w:r>
        <w:rPr>
          <w:rFonts w:eastAsia="Malgun Gothic"/>
          <w:b/>
          <w:i/>
          <w:lang w:val="en-GB"/>
        </w:rPr>
        <w:t>4</w:t>
      </w:r>
      <w:r w:rsidRPr="00D47DCF">
        <w:rPr>
          <w:rFonts w:eastAsia="Malgun Gothic"/>
          <w:b/>
          <w:i/>
          <w:lang w:val="en-GB"/>
        </w:rPr>
        <w:t xml:space="preserve">: </w:t>
      </w:r>
      <w:r>
        <w:rPr>
          <w:rFonts w:eastAsia="Malgun Gothic"/>
          <w:b/>
          <w:i/>
          <w:lang w:val="en-GB"/>
        </w:rPr>
        <w:t>For cross-carrier scheduling, t</w:t>
      </w:r>
      <w:r w:rsidRPr="00D47DCF">
        <w:rPr>
          <w:rFonts w:eastAsia="Malgun Gothic"/>
          <w:b/>
          <w:i/>
          <w:lang w:val="en-GB"/>
        </w:rPr>
        <w:t>he application delay is defined</w:t>
      </w:r>
      <w:r>
        <w:rPr>
          <w:rFonts w:eastAsia="Malgun Gothic"/>
          <w:b/>
          <w:i/>
          <w:lang w:val="en-GB"/>
        </w:rPr>
        <w:t xml:space="preserve"> as X = max(Y, Z),</w:t>
      </w:r>
      <w:r w:rsidRPr="00D47DCF">
        <w:rPr>
          <w:rFonts w:eastAsia="Malgun Gothic"/>
          <w:b/>
          <w:i/>
          <w:lang w:val="en-GB"/>
        </w:rPr>
        <w:t xml:space="preserve"> </w:t>
      </w:r>
      <w:r>
        <w:rPr>
          <w:rFonts w:eastAsia="Malgun Gothic"/>
          <w:b/>
          <w:i/>
          <w:lang w:val="en-GB"/>
        </w:rPr>
        <w:t xml:space="preserve">and Y is the minimum applicable value of K0 among all scheduled cells, such that Y = </w:t>
      </w:r>
      <w:r w:rsidRPr="00733C68">
        <w:rPr>
          <w:rFonts w:eastAsia="Malgun Gothic"/>
          <w:b/>
          <w:i/>
          <w:lang w:val="en-GB"/>
        </w:rPr>
        <w:t xml:space="preserve">min{ </w:t>
      </w:r>
      <m:oMath>
        <m:d>
          <m:dPr>
            <m:begChr m:val="⌊"/>
            <m:endChr m:val="⌋"/>
            <m:ctrlPr>
              <w:rPr>
                <w:rFonts w:ascii="Cambria Math" w:eastAsia="Malgun Gothic" w:hAnsi="Cambria Math"/>
                <w:b/>
                <w:i/>
                <w:lang w:val="en-GB"/>
              </w:rPr>
            </m:ctrlPr>
          </m:dPr>
          <m:e>
            <m:r>
              <m:rPr>
                <m:sty m:val="bi"/>
              </m:rPr>
              <w:rPr>
                <w:rFonts w:ascii="Cambria Math" w:eastAsia="Malgun Gothic" w:hAnsi="Cambria Math"/>
                <w:lang w:val="en-GB"/>
              </w:rPr>
              <m:t>Kmin,i*</m:t>
            </m:r>
            <m:sSup>
              <m:sSupPr>
                <m:ctrlPr>
                  <w:rPr>
                    <w:rFonts w:ascii="Cambria Math" w:eastAsia="Malgun Gothic" w:hAnsi="Cambria Math"/>
                    <w:b/>
                    <w:i/>
                    <w:lang w:val="en-GB"/>
                  </w:rPr>
                </m:ctrlPr>
              </m:sSupPr>
              <m:e>
                <m:r>
                  <m:rPr>
                    <m:sty m:val="bi"/>
                  </m:rPr>
                  <w:rPr>
                    <w:rFonts w:ascii="Cambria Math" w:eastAsia="Malgun Gothic" w:hAnsi="Cambria Math"/>
                    <w:lang w:val="en-GB"/>
                  </w:rPr>
                  <m:t>2</m:t>
                </m:r>
              </m:e>
              <m:sup>
                <m:sSup>
                  <m:sSupPr>
                    <m:ctrlPr>
                      <w:rPr>
                        <w:rFonts w:ascii="Cambria Math" w:eastAsia="Malgun Gothic" w:hAnsi="Cambria Math"/>
                        <w:b/>
                        <w:i/>
                        <w:lang w:val="en-GB"/>
                      </w:rPr>
                    </m:ctrlPr>
                  </m:sSupPr>
                  <m:e>
                    <m:r>
                      <m:rPr>
                        <m:sty m:val="bi"/>
                      </m:rPr>
                      <w:rPr>
                        <w:rFonts w:ascii="Cambria Math" w:eastAsia="Malgun Gothic" w:hAnsi="Cambria Math"/>
                        <w:lang w:val="en-GB"/>
                      </w:rPr>
                      <m:t>u</m:t>
                    </m:r>
                  </m:e>
                  <m:sup>
                    <m:r>
                      <m:rPr>
                        <m:sty m:val="bi"/>
                      </m:rPr>
                      <w:rPr>
                        <w:rFonts w:ascii="Cambria Math" w:eastAsia="Malgun Gothic" w:hAnsi="Cambria Math"/>
                        <w:lang w:val="en-GB"/>
                      </w:rPr>
                      <m:t>PDCCH</m:t>
                    </m:r>
                  </m:sup>
                </m:sSup>
                <m:r>
                  <m:rPr>
                    <m:sty m:val="bi"/>
                  </m:rPr>
                  <w:rPr>
                    <w:rFonts w:ascii="Cambria Math" w:eastAsia="Malgun Gothic" w:hAnsi="Cambria Math"/>
                    <w:lang w:val="en-GB"/>
                  </w:rPr>
                  <m:t>-</m:t>
                </m:r>
                <m:sSup>
                  <m:sSupPr>
                    <m:ctrlPr>
                      <w:rPr>
                        <w:rFonts w:ascii="Cambria Math" w:eastAsia="Malgun Gothic" w:hAnsi="Cambria Math"/>
                        <w:b/>
                        <w:i/>
                        <w:lang w:val="en-GB"/>
                      </w:rPr>
                    </m:ctrlPr>
                  </m:sSupPr>
                  <m:e>
                    <m:r>
                      <m:rPr>
                        <m:sty m:val="bi"/>
                      </m:rPr>
                      <w:rPr>
                        <w:rFonts w:ascii="Cambria Math" w:eastAsia="Malgun Gothic" w:hAnsi="Cambria Math"/>
                        <w:lang w:val="en-GB"/>
                      </w:rPr>
                      <m:t>u</m:t>
                    </m:r>
                  </m:e>
                  <m:sup>
                    <m:r>
                      <m:rPr>
                        <m:sty m:val="bi"/>
                      </m:rPr>
                      <w:rPr>
                        <w:rFonts w:ascii="Cambria Math" w:eastAsia="Malgun Gothic" w:hAnsi="Cambria Math"/>
                        <w:lang w:val="en-GB"/>
                      </w:rPr>
                      <m:t>i</m:t>
                    </m:r>
                  </m:sup>
                </m:sSup>
              </m:sup>
            </m:sSup>
          </m:e>
        </m:d>
      </m:oMath>
      <w:r w:rsidRPr="00733C68">
        <w:rPr>
          <w:rFonts w:eastAsia="Malgun Gothic"/>
          <w:b/>
          <w:i/>
          <w:lang w:val="en-GB"/>
        </w:rPr>
        <w:t>} where</w:t>
      </w:r>
    </w:p>
    <w:p w14:paraId="4AD9CE8F" w14:textId="77777777" w:rsidR="00CD6B0C" w:rsidRPr="00733C68" w:rsidRDefault="00CD6B0C" w:rsidP="00CD6B0C">
      <w:pPr>
        <w:pStyle w:val="ListParagraph"/>
        <w:numPr>
          <w:ilvl w:val="0"/>
          <w:numId w:val="22"/>
        </w:numPr>
        <w:spacing w:before="0"/>
        <w:ind w:firstLineChars="0"/>
        <w:rPr>
          <w:rFonts w:ascii="Times New Roman" w:hAnsi="Times New Roman"/>
          <w:b/>
          <w:i/>
          <w:lang w:val="en-GB"/>
        </w:rPr>
      </w:pPr>
      <m:oMath>
        <m:r>
          <m:rPr>
            <m:sty m:val="bi"/>
          </m:rPr>
          <w:rPr>
            <w:rFonts w:ascii="Cambria Math" w:hAnsi="Cambria Math"/>
            <w:sz w:val="20"/>
            <w:szCs w:val="20"/>
            <w:lang w:val="en-GB" w:eastAsia="ko-KR"/>
          </w:rPr>
          <m:t>Kmin,i</m:t>
        </m:r>
      </m:oMath>
      <w:r w:rsidRPr="00733C68">
        <w:rPr>
          <w:rFonts w:ascii="Times New Roman" w:hAnsi="Times New Roman"/>
          <w:b/>
          <w:i/>
          <w:sz w:val="20"/>
          <w:szCs w:val="20"/>
          <w:lang w:val="en-GB" w:eastAsia="ko-KR"/>
        </w:rPr>
        <w:t xml:space="preserve"> is the current applicable value of Kmin for the active BWP on a scheduled cell with carrier indicator of i</w:t>
      </w:r>
    </w:p>
    <w:p w14:paraId="20D618FF" w14:textId="77777777" w:rsidR="00CD6B0C" w:rsidRPr="003B6F5D" w:rsidRDefault="00AF5271" w:rsidP="00CD6B0C">
      <w:pPr>
        <w:pStyle w:val="ListParagraph"/>
        <w:numPr>
          <w:ilvl w:val="0"/>
          <w:numId w:val="22"/>
        </w:numPr>
        <w:spacing w:before="0"/>
        <w:ind w:firstLineChars="0"/>
        <w:rPr>
          <w:b/>
          <w:i/>
          <w:lang w:val="en-GB"/>
        </w:rPr>
      </w:pP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PDCCH</m:t>
            </m:r>
          </m:sup>
        </m:sSup>
      </m:oMath>
      <w:r w:rsidR="00CD6B0C" w:rsidRPr="00733C68">
        <w:rPr>
          <w:rFonts w:ascii="Times New Roman" w:hAnsi="Times New Roman"/>
          <w:b/>
          <w:i/>
          <w:sz w:val="20"/>
          <w:szCs w:val="20"/>
          <w:lang w:val="en-GB" w:eastAsia="ko-KR"/>
        </w:rPr>
        <w:t xml:space="preserve"> and </w:t>
      </w: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i</m:t>
            </m:r>
          </m:sup>
        </m:sSup>
      </m:oMath>
      <w:r w:rsidR="00CD6B0C" w:rsidRPr="00733C68">
        <w:rPr>
          <w:rFonts w:ascii="Times New Roman" w:hAnsi="Times New Roman"/>
          <w:b/>
          <w:i/>
          <w:sz w:val="20"/>
          <w:szCs w:val="20"/>
          <w:lang w:val="en-GB" w:eastAsia="ko-KR"/>
        </w:rPr>
        <w:t xml:space="preserve"> are the subcarrier spacing configurations for the active BWP on scheduled cell i and scheduling cell, respectively.</w:t>
      </w:r>
    </w:p>
    <w:p w14:paraId="5089A855" w14:textId="77777777" w:rsidR="00CD6B0C" w:rsidRDefault="00CD6B0C" w:rsidP="00CD6B0C">
      <w:pPr>
        <w:ind w:firstLineChars="0" w:firstLine="0"/>
        <w:rPr>
          <w:rFonts w:eastAsia="Malgun Gothic"/>
          <w:b/>
          <w:i/>
          <w:lang w:val="en-GB"/>
        </w:rPr>
      </w:pPr>
      <w:r w:rsidRPr="000928EB">
        <w:rPr>
          <w:rFonts w:eastAsia="Malgun Gothic" w:hint="eastAsia"/>
          <w:b/>
          <w:i/>
          <w:lang w:val="en-GB"/>
        </w:rPr>
        <w:t xml:space="preserve">Proposal </w:t>
      </w:r>
      <w:r>
        <w:rPr>
          <w:rFonts w:eastAsia="Malgun Gothic"/>
          <w:b/>
          <w:i/>
          <w:lang w:val="en-GB"/>
        </w:rPr>
        <w:t>5</w:t>
      </w:r>
      <w:r w:rsidRPr="000928EB">
        <w:rPr>
          <w:rFonts w:eastAsia="Malgun Gothic" w:hint="eastAsia"/>
          <w:b/>
          <w:i/>
          <w:lang w:val="en-GB"/>
        </w:rPr>
        <w:t>: A</w:t>
      </w:r>
      <w:r w:rsidRPr="000928EB">
        <w:rPr>
          <w:rFonts w:eastAsia="Malgun Gothic"/>
          <w:b/>
          <w:i/>
          <w:lang w:val="en-GB"/>
        </w:rPr>
        <w:t xml:space="preserve"> UE does not expect to detect a DCI format 1_1/0_1 indicating BWP change with the corresponding TDRA field providing a slot offset value for a PDSCH/PUSCH that is smaller than </w:t>
      </w:r>
      <w:r>
        <w:rPr>
          <w:rFonts w:eastAsia="Malgun Gothic"/>
          <w:b/>
          <w:i/>
          <w:lang w:val="en-GB"/>
        </w:rPr>
        <w:t>X</w:t>
      </w:r>
      <w:r w:rsidRPr="000928EB">
        <w:rPr>
          <w:rFonts w:eastAsia="Malgun Gothic" w:hint="eastAsia"/>
          <w:b/>
          <w:i/>
          <w:lang w:val="en-GB"/>
        </w:rPr>
        <w:t xml:space="preserve"> + T</w:t>
      </w:r>
      <w:r w:rsidRPr="000928EB">
        <w:rPr>
          <w:rFonts w:eastAsia="Malgun Gothic" w:hint="eastAsia"/>
          <w:b/>
          <w:i/>
          <w:vertAlign w:val="subscript"/>
          <w:lang w:val="en-GB"/>
        </w:rPr>
        <w:t>bwp</w:t>
      </w:r>
      <w:r w:rsidRPr="000928EB">
        <w:rPr>
          <w:rFonts w:eastAsia="Malgun Gothic" w:hint="eastAsia"/>
          <w:b/>
          <w:i/>
          <w:lang w:val="en-GB"/>
        </w:rPr>
        <w:t xml:space="preserve"> where </w:t>
      </w:r>
      <w:r>
        <w:rPr>
          <w:rFonts w:eastAsia="Malgun Gothic"/>
          <w:b/>
          <w:i/>
          <w:lang w:val="en-GB"/>
        </w:rPr>
        <w:t>X</w:t>
      </w:r>
      <w:r w:rsidRPr="000928EB">
        <w:rPr>
          <w:rFonts w:eastAsia="Malgun Gothic" w:hint="eastAsia"/>
          <w:b/>
          <w:i/>
          <w:lang w:val="en-GB"/>
        </w:rPr>
        <w:t xml:space="preserve"> is an application delay for cross-slot scheduling and T</w:t>
      </w:r>
      <w:r w:rsidRPr="000928EB">
        <w:rPr>
          <w:rFonts w:eastAsia="Malgun Gothic" w:hint="eastAsia"/>
          <w:b/>
          <w:i/>
          <w:vertAlign w:val="subscript"/>
          <w:lang w:val="en-GB"/>
        </w:rPr>
        <w:t>bwp</w:t>
      </w:r>
      <w:r w:rsidRPr="000928EB">
        <w:rPr>
          <w:rFonts w:eastAsia="Malgun Gothic" w:hint="eastAsia"/>
          <w:b/>
          <w:i/>
          <w:lang w:val="en-GB"/>
        </w:rPr>
        <w:t xml:space="preserve"> is </w:t>
      </w:r>
      <w:r w:rsidRPr="000928EB">
        <w:rPr>
          <w:rFonts w:eastAsia="Malgun Gothic"/>
          <w:b/>
          <w:i/>
          <w:lang w:val="en-GB"/>
        </w:rPr>
        <w:t>a delay required by the UE for an active BWP change</w:t>
      </w:r>
      <w:r w:rsidRPr="000928EB">
        <w:rPr>
          <w:rFonts w:eastAsia="Malgun Gothic" w:hint="eastAsia"/>
          <w:b/>
          <w:i/>
          <w:lang w:val="en-GB"/>
        </w:rPr>
        <w:t>.</w:t>
      </w:r>
    </w:p>
    <w:p w14:paraId="4C0B9979" w14:textId="77777777" w:rsidR="00CD6B0C" w:rsidRDefault="00CD6B0C" w:rsidP="00CD6B0C">
      <w:pPr>
        <w:spacing w:before="0"/>
        <w:ind w:firstLineChars="0" w:firstLine="0"/>
        <w:rPr>
          <w:rFonts w:eastAsia="Malgun Gothic"/>
          <w:b/>
          <w:i/>
          <w:lang w:val="en-GB"/>
        </w:rPr>
      </w:pPr>
      <w:r w:rsidRPr="007F46AA">
        <w:rPr>
          <w:rFonts w:hint="eastAsia"/>
          <w:b/>
          <w:i/>
          <w:lang w:val="en-GB"/>
        </w:rPr>
        <w:t xml:space="preserve">Proposal </w:t>
      </w:r>
      <w:r>
        <w:rPr>
          <w:b/>
          <w:i/>
          <w:lang w:val="en-GB"/>
        </w:rPr>
        <w:t>6</w:t>
      </w:r>
      <w:r w:rsidRPr="007F46AA">
        <w:rPr>
          <w:b/>
          <w:i/>
          <w:lang w:val="en-GB"/>
        </w:rPr>
        <w:t>:</w:t>
      </w:r>
      <w:r w:rsidRPr="007F46AA">
        <w:rPr>
          <w:rFonts w:eastAsia="SimSun"/>
          <w:b/>
          <w:i/>
          <w:lang w:val="en-GB" w:eastAsia="zh-CN"/>
        </w:rPr>
        <w:t xml:space="preserve"> </w:t>
      </w:r>
      <w:r w:rsidRPr="00F04873">
        <w:rPr>
          <w:rFonts w:eastAsia="Malgun Gothic"/>
          <w:b/>
          <w:i/>
          <w:lang w:val="en-GB"/>
        </w:rPr>
        <w:t>A UE provides HARQ-ACK information in response to a SPS PDSCH release after N</w:t>
      </w:r>
      <w:r>
        <w:rPr>
          <w:rFonts w:eastAsia="Malgun Gothic"/>
          <w:b/>
          <w:i/>
          <w:lang w:val="en-GB"/>
        </w:rPr>
        <w:t>’</w:t>
      </w:r>
      <w:r w:rsidRPr="00F04873">
        <w:rPr>
          <w:rFonts w:eastAsia="Malgun Gothic"/>
          <w:b/>
          <w:i/>
          <w:lang w:val="en-GB"/>
        </w:rPr>
        <w:t xml:space="preserve"> symbols from the last symbol of a PDCCH providing the SPS PDSCH release</w:t>
      </w:r>
      <w:r>
        <w:rPr>
          <w:rFonts w:eastAsia="Malgun Gothic" w:hint="eastAsia"/>
          <w:b/>
          <w:i/>
          <w:lang w:val="en-GB"/>
        </w:rPr>
        <w:t xml:space="preserve"> where N</w:t>
      </w:r>
      <w:r>
        <w:rPr>
          <w:rFonts w:eastAsia="Malgun Gothic"/>
          <w:b/>
          <w:i/>
          <w:lang w:val="en-GB"/>
        </w:rPr>
        <w:t>’</w:t>
      </w:r>
      <w:r>
        <w:rPr>
          <w:rFonts w:eastAsia="Malgun Gothic" w:hint="eastAsia"/>
          <w:b/>
          <w:i/>
          <w:lang w:val="en-GB"/>
        </w:rPr>
        <w:t xml:space="preserve"> = max(N</w:t>
      </w:r>
      <w:r>
        <w:rPr>
          <w:rFonts w:eastAsia="Malgun Gothic"/>
          <w:b/>
          <w:i/>
          <w:lang w:val="en-GB"/>
        </w:rPr>
        <w:t>, 14</w:t>
      </w:r>
      <w:r>
        <w:rPr>
          <w:rFonts w:ascii="Malgun Gothic" w:eastAsia="Malgun Gothic" w:hAnsi="Malgun Gothic" w:hint="eastAsia"/>
          <w:b/>
          <w:i/>
          <w:lang w:val="en-GB"/>
        </w:rPr>
        <w:t>·</w:t>
      </w:r>
      <w:r>
        <w:rPr>
          <w:rFonts w:eastAsia="Malgun Gothic"/>
          <w:b/>
          <w:i/>
          <w:lang w:val="en-GB"/>
        </w:rPr>
        <w:t>X</w:t>
      </w:r>
      <w:r>
        <w:rPr>
          <w:rFonts w:eastAsia="Malgun Gothic" w:hint="eastAsia"/>
          <w:b/>
          <w:i/>
          <w:lang w:val="en-GB"/>
        </w:rPr>
        <w:t xml:space="preserve">), N is defined in the current spec, and </w:t>
      </w:r>
      <w:r>
        <w:rPr>
          <w:rFonts w:eastAsia="Malgun Gothic"/>
          <w:b/>
          <w:i/>
          <w:lang w:val="en-GB"/>
        </w:rPr>
        <w:t>X</w:t>
      </w:r>
      <w:r>
        <w:rPr>
          <w:rFonts w:eastAsia="Malgun Gothic" w:hint="eastAsia"/>
          <w:b/>
          <w:i/>
          <w:lang w:val="en-GB"/>
        </w:rPr>
        <w:t xml:space="preserve"> </w:t>
      </w:r>
      <w:r>
        <w:rPr>
          <w:rFonts w:eastAsia="Malgun Gothic"/>
          <w:b/>
          <w:i/>
          <w:lang w:val="en-GB"/>
        </w:rPr>
        <w:t>is</w:t>
      </w:r>
      <w:r>
        <w:rPr>
          <w:rFonts w:eastAsia="Malgun Gothic" w:hint="eastAsia"/>
          <w:b/>
          <w:i/>
          <w:lang w:val="en-GB"/>
        </w:rPr>
        <w:t xml:space="preserve"> application delay</w:t>
      </w:r>
      <w:r w:rsidRPr="00F04873">
        <w:rPr>
          <w:rFonts w:eastAsia="Malgun Gothic"/>
          <w:b/>
          <w:i/>
          <w:lang w:val="en-GB"/>
        </w:rPr>
        <w:t>.</w:t>
      </w:r>
    </w:p>
    <w:p w14:paraId="740B9391" w14:textId="77777777" w:rsidR="00CD6B0C" w:rsidRPr="003B6F5D" w:rsidRDefault="00CD6B0C" w:rsidP="00CD6B0C">
      <w:pPr>
        <w:spacing w:before="0"/>
        <w:ind w:firstLineChars="0" w:firstLine="0"/>
        <w:rPr>
          <w:b/>
          <w:i/>
          <w:lang w:val="en-GB"/>
        </w:rPr>
      </w:pPr>
      <w:r w:rsidRPr="00441AE4">
        <w:rPr>
          <w:rFonts w:hint="eastAsia"/>
          <w:b/>
          <w:i/>
          <w:lang w:val="en-GB"/>
        </w:rPr>
        <w:t xml:space="preserve">Proposal </w:t>
      </w:r>
      <w:r w:rsidRPr="00441AE4">
        <w:rPr>
          <w:b/>
          <w:i/>
          <w:lang w:val="en-GB"/>
        </w:rPr>
        <w:t>7</w:t>
      </w:r>
      <w:r w:rsidRPr="00441AE4">
        <w:rPr>
          <w:rFonts w:hint="eastAsia"/>
          <w:b/>
          <w:i/>
          <w:lang w:val="en-GB"/>
        </w:rPr>
        <w:t xml:space="preserve">: </w:t>
      </w:r>
      <w:r w:rsidRPr="00441AE4">
        <w:rPr>
          <w:b/>
          <w:i/>
        </w:rPr>
        <w:t>The adaptation on the minimum applicable value does not apply to C/MCS-</w:t>
      </w:r>
      <w:r>
        <w:rPr>
          <w:b/>
          <w:i/>
        </w:rPr>
        <w:t>C/CS-</w:t>
      </w:r>
      <w:r w:rsidRPr="00441AE4">
        <w:rPr>
          <w:b/>
          <w:i/>
        </w:rPr>
        <w:t xml:space="preserve">RNTI when </w:t>
      </w:r>
      <w:r w:rsidRPr="00441AE4">
        <w:rPr>
          <w:rFonts w:eastAsia="Malgun Gothic"/>
          <w:b/>
          <w:i/>
          <w:lang w:eastAsia="en-US"/>
        </w:rPr>
        <w:t>the UE monitors PDCCH candidates</w:t>
      </w:r>
      <w:r>
        <w:rPr>
          <w:rFonts w:eastAsia="Malgun Gothic"/>
          <w:b/>
          <w:i/>
          <w:lang w:eastAsia="en-US"/>
        </w:rPr>
        <w:t xml:space="preserve"> corresponding to C-RNTI, MCS-C-RNTI, or CS-RNTI</w:t>
      </w:r>
      <w:r w:rsidRPr="00441AE4">
        <w:rPr>
          <w:rFonts w:eastAsia="Malgun Gothic"/>
          <w:b/>
          <w:i/>
          <w:lang w:eastAsia="en-US"/>
        </w:rPr>
        <w:t xml:space="preserve"> in the one or more search space sets </w:t>
      </w:r>
      <w:r w:rsidRPr="00441AE4">
        <w:rPr>
          <w:rFonts w:eastAsia="MS PGothic"/>
          <w:b/>
          <w:i/>
          <w:lang w:val="en-GB" w:eastAsia="ja-JP"/>
        </w:rPr>
        <w:t>in a slot where the UE monitors PDCCH candidates for at least a DCI format 0_0 or a DCI format 1_0 with CRC scrambled by SI-RNTI, RA-RNTI or P-RNTI</w:t>
      </w:r>
      <w:r w:rsidRPr="00441AE4">
        <w:rPr>
          <w:rFonts w:eastAsia="Malgun Gothic"/>
          <w:b/>
          <w:i/>
          <w:lang w:eastAsia="en-US"/>
        </w:rPr>
        <w:t>.</w:t>
      </w:r>
    </w:p>
    <w:p w14:paraId="5E5EC032" w14:textId="0CC83C4A" w:rsidR="00CD6B0C" w:rsidRPr="00CD6B0C" w:rsidRDefault="00CD6B0C" w:rsidP="00CD6B0C">
      <w:pPr>
        <w:spacing w:line="360" w:lineRule="auto"/>
        <w:ind w:firstLineChars="0" w:firstLine="0"/>
        <w:rPr>
          <w:lang w:val="en-GB"/>
        </w:rPr>
      </w:pPr>
      <w:r>
        <w:rPr>
          <w:lang w:val="en-GB"/>
        </w:rPr>
        <w:lastRenderedPageBreak/>
        <w:t>The corresponding TPs were provided in Section 2.</w:t>
      </w:r>
    </w:p>
    <w:p w14:paraId="4A6D8588" w14:textId="77777777" w:rsidR="00BA1D3B" w:rsidRDefault="00BA1D3B">
      <w:pPr>
        <w:pStyle w:val="Heading1"/>
        <w:numPr>
          <w:ilvl w:val="0"/>
          <w:numId w:val="0"/>
        </w:numPr>
        <w:spacing w:before="180"/>
        <w:jc w:val="both"/>
        <w:rPr>
          <w:sz w:val="32"/>
          <w:lang w:val="en-US" w:eastAsia="ko-KR"/>
        </w:rPr>
      </w:pPr>
      <w:r w:rsidRPr="00F40EEC">
        <w:rPr>
          <w:rFonts w:hint="eastAsia"/>
          <w:sz w:val="32"/>
          <w:lang w:val="en-US" w:eastAsia="ko-KR"/>
        </w:rPr>
        <w:t>References</w:t>
      </w:r>
    </w:p>
    <w:p w14:paraId="66A88BDE" w14:textId="12ED41B2" w:rsidR="00BF3C66" w:rsidRPr="0057379D" w:rsidRDefault="00204C51" w:rsidP="00204C51">
      <w:pPr>
        <w:pStyle w:val="reference"/>
        <w:numPr>
          <w:ilvl w:val="0"/>
          <w:numId w:val="6"/>
        </w:numPr>
        <w:rPr>
          <w:sz w:val="20"/>
        </w:rPr>
      </w:pPr>
      <w:r w:rsidRPr="00204C51">
        <w:rPr>
          <w:sz w:val="20"/>
        </w:rPr>
        <w:t>RAN1 Chairman’s Note, 3GPP TSG RAN WG1 Meeting #9</w:t>
      </w:r>
      <w:r w:rsidR="00436061">
        <w:rPr>
          <w:rFonts w:eastAsia="Malgun Gothic"/>
          <w:sz w:val="20"/>
        </w:rPr>
        <w:t>9</w:t>
      </w:r>
    </w:p>
    <w:p w14:paraId="3C1670FA" w14:textId="7A677AFB" w:rsidR="003E3B6D" w:rsidRPr="00441AE4" w:rsidRDefault="003E3B6D" w:rsidP="005F09EC">
      <w:pPr>
        <w:pStyle w:val="reference"/>
        <w:numPr>
          <w:ilvl w:val="0"/>
          <w:numId w:val="6"/>
        </w:numPr>
        <w:rPr>
          <w:sz w:val="20"/>
        </w:rPr>
      </w:pPr>
      <w:r w:rsidRPr="003E3B6D">
        <w:rPr>
          <w:rFonts w:eastAsia="Malgun Gothic" w:hint="eastAsia"/>
          <w:sz w:val="20"/>
        </w:rPr>
        <w:t>3GPP TS 38.21</w:t>
      </w:r>
      <w:r>
        <w:rPr>
          <w:rFonts w:eastAsia="Malgun Gothic"/>
          <w:sz w:val="20"/>
        </w:rPr>
        <w:t>4</w:t>
      </w:r>
      <w:r w:rsidRPr="003E3B6D">
        <w:rPr>
          <w:rFonts w:eastAsia="Malgun Gothic" w:hint="eastAsia"/>
          <w:sz w:val="20"/>
        </w:rPr>
        <w:t xml:space="preserve"> v1</w:t>
      </w:r>
      <w:r>
        <w:rPr>
          <w:rFonts w:eastAsia="Malgun Gothic"/>
          <w:sz w:val="20"/>
        </w:rPr>
        <w:t>6</w:t>
      </w:r>
      <w:r w:rsidRPr="003E3B6D">
        <w:rPr>
          <w:rFonts w:eastAsia="Malgun Gothic" w:hint="eastAsia"/>
          <w:sz w:val="20"/>
        </w:rPr>
        <w:t>.</w:t>
      </w:r>
      <w:r>
        <w:rPr>
          <w:rFonts w:eastAsia="Malgun Gothic"/>
          <w:sz w:val="20"/>
        </w:rPr>
        <w:t>0</w:t>
      </w:r>
      <w:r w:rsidRPr="003E3B6D">
        <w:rPr>
          <w:rFonts w:eastAsia="Malgun Gothic" w:hint="eastAsia"/>
          <w:sz w:val="20"/>
        </w:rPr>
        <w:t>.0 (2019-</w:t>
      </w:r>
      <w:r>
        <w:rPr>
          <w:rFonts w:eastAsia="Malgun Gothic"/>
          <w:sz w:val="20"/>
        </w:rPr>
        <w:t>12</w:t>
      </w:r>
      <w:r w:rsidRPr="003E3B6D">
        <w:rPr>
          <w:rFonts w:eastAsia="Malgun Gothic" w:hint="eastAsia"/>
          <w:sz w:val="20"/>
        </w:rPr>
        <w:t xml:space="preserve">), </w:t>
      </w:r>
      <w:r w:rsidRPr="003E3B6D">
        <w:rPr>
          <w:rFonts w:eastAsia="Malgun Gothic"/>
          <w:sz w:val="20"/>
        </w:rPr>
        <w:t>“</w:t>
      </w:r>
      <w:r w:rsidRPr="003E3B6D">
        <w:rPr>
          <w:rFonts w:eastAsia="Malgun Gothic" w:hint="eastAsia"/>
          <w:sz w:val="20"/>
        </w:rPr>
        <w:t xml:space="preserve">Physical layer procedures for </w:t>
      </w:r>
      <w:r w:rsidR="00360A73">
        <w:rPr>
          <w:rFonts w:eastAsia="Malgun Gothic"/>
          <w:sz w:val="20"/>
        </w:rPr>
        <w:t>data</w:t>
      </w:r>
      <w:r w:rsidRPr="003E3B6D">
        <w:rPr>
          <w:rFonts w:eastAsia="Malgun Gothic" w:hint="eastAsia"/>
          <w:sz w:val="20"/>
        </w:rPr>
        <w:t xml:space="preserve"> (Release 1</w:t>
      </w:r>
      <w:r>
        <w:rPr>
          <w:rFonts w:eastAsia="Malgun Gothic"/>
          <w:sz w:val="20"/>
        </w:rPr>
        <w:t>6</w:t>
      </w:r>
      <w:r w:rsidRPr="003E3B6D">
        <w:rPr>
          <w:rFonts w:eastAsia="Malgun Gothic" w:hint="eastAsia"/>
          <w:sz w:val="20"/>
        </w:rPr>
        <w:t>)</w:t>
      </w:r>
      <w:r w:rsidRPr="003E3B6D">
        <w:rPr>
          <w:rFonts w:eastAsia="Malgun Gothic"/>
          <w:sz w:val="20"/>
        </w:rPr>
        <w:t>”</w:t>
      </w:r>
    </w:p>
    <w:p w14:paraId="34E6235D" w14:textId="74EBAE72" w:rsidR="00441AE4" w:rsidRPr="003E3B6D" w:rsidRDefault="00441AE4" w:rsidP="00441AE4">
      <w:pPr>
        <w:pStyle w:val="reference"/>
        <w:numPr>
          <w:ilvl w:val="0"/>
          <w:numId w:val="6"/>
        </w:numPr>
        <w:rPr>
          <w:sz w:val="20"/>
        </w:rPr>
      </w:pPr>
      <w:r w:rsidRPr="003E3B6D">
        <w:rPr>
          <w:rFonts w:eastAsia="Malgun Gothic" w:hint="eastAsia"/>
          <w:sz w:val="20"/>
        </w:rPr>
        <w:t>3GPP TS 38.21</w:t>
      </w:r>
      <w:r>
        <w:rPr>
          <w:rFonts w:eastAsia="Malgun Gothic"/>
          <w:sz w:val="20"/>
        </w:rPr>
        <w:t>3</w:t>
      </w:r>
      <w:r w:rsidRPr="003E3B6D">
        <w:rPr>
          <w:rFonts w:eastAsia="Malgun Gothic" w:hint="eastAsia"/>
          <w:sz w:val="20"/>
        </w:rPr>
        <w:t xml:space="preserve"> v1</w:t>
      </w:r>
      <w:r>
        <w:rPr>
          <w:rFonts w:eastAsia="Malgun Gothic"/>
          <w:sz w:val="20"/>
        </w:rPr>
        <w:t>6</w:t>
      </w:r>
      <w:r w:rsidRPr="003E3B6D">
        <w:rPr>
          <w:rFonts w:eastAsia="Malgun Gothic" w:hint="eastAsia"/>
          <w:sz w:val="20"/>
        </w:rPr>
        <w:t>.</w:t>
      </w:r>
      <w:r>
        <w:rPr>
          <w:rFonts w:eastAsia="Malgun Gothic"/>
          <w:sz w:val="20"/>
        </w:rPr>
        <w:t>0</w:t>
      </w:r>
      <w:r w:rsidRPr="003E3B6D">
        <w:rPr>
          <w:rFonts w:eastAsia="Malgun Gothic" w:hint="eastAsia"/>
          <w:sz w:val="20"/>
        </w:rPr>
        <w:t>.0 (2019-</w:t>
      </w:r>
      <w:r>
        <w:rPr>
          <w:rFonts w:eastAsia="Malgun Gothic"/>
          <w:sz w:val="20"/>
        </w:rPr>
        <w:t>12</w:t>
      </w:r>
      <w:r w:rsidRPr="003E3B6D">
        <w:rPr>
          <w:rFonts w:eastAsia="Malgun Gothic" w:hint="eastAsia"/>
          <w:sz w:val="20"/>
        </w:rPr>
        <w:t xml:space="preserve">), </w:t>
      </w:r>
      <w:r w:rsidRPr="003E3B6D">
        <w:rPr>
          <w:rFonts w:eastAsia="Malgun Gothic"/>
          <w:sz w:val="20"/>
        </w:rPr>
        <w:t>“</w:t>
      </w:r>
      <w:r w:rsidRPr="003E3B6D">
        <w:rPr>
          <w:rFonts w:eastAsia="Malgun Gothic" w:hint="eastAsia"/>
          <w:sz w:val="20"/>
        </w:rPr>
        <w:t xml:space="preserve">Physical layer procedures for </w:t>
      </w:r>
      <w:r>
        <w:rPr>
          <w:rFonts w:eastAsia="Malgun Gothic"/>
          <w:sz w:val="20"/>
        </w:rPr>
        <w:t>control</w:t>
      </w:r>
      <w:r w:rsidRPr="003E3B6D">
        <w:rPr>
          <w:rFonts w:eastAsia="Malgun Gothic" w:hint="eastAsia"/>
          <w:sz w:val="20"/>
        </w:rPr>
        <w:t xml:space="preserve"> (Release 1</w:t>
      </w:r>
      <w:r>
        <w:rPr>
          <w:rFonts w:eastAsia="Malgun Gothic"/>
          <w:sz w:val="20"/>
        </w:rPr>
        <w:t>6</w:t>
      </w:r>
      <w:r w:rsidRPr="003E3B6D">
        <w:rPr>
          <w:rFonts w:eastAsia="Malgun Gothic" w:hint="eastAsia"/>
          <w:sz w:val="20"/>
        </w:rPr>
        <w:t>)</w:t>
      </w:r>
      <w:r w:rsidRPr="003E3B6D">
        <w:rPr>
          <w:rFonts w:eastAsia="Malgun Gothic"/>
          <w:sz w:val="20"/>
        </w:rPr>
        <w:t>”</w:t>
      </w:r>
    </w:p>
    <w:p w14:paraId="6EE5E844" w14:textId="3D9D8403" w:rsidR="00441AE4" w:rsidRPr="00441AE4" w:rsidRDefault="00441AE4" w:rsidP="00440868">
      <w:pPr>
        <w:pStyle w:val="reference"/>
        <w:numPr>
          <w:ilvl w:val="0"/>
          <w:numId w:val="6"/>
        </w:numPr>
        <w:rPr>
          <w:sz w:val="20"/>
        </w:rPr>
      </w:pPr>
      <w:r w:rsidRPr="00441AE4">
        <w:rPr>
          <w:rFonts w:eastAsia="Malgun Gothic" w:hint="eastAsia"/>
          <w:sz w:val="20"/>
        </w:rPr>
        <w:t>3GPP TS 38.21</w:t>
      </w:r>
      <w:r w:rsidRPr="00441AE4">
        <w:rPr>
          <w:rFonts w:eastAsia="Malgun Gothic"/>
          <w:sz w:val="20"/>
        </w:rPr>
        <w:t>3</w:t>
      </w:r>
      <w:r w:rsidRPr="00441AE4">
        <w:rPr>
          <w:rFonts w:eastAsia="Malgun Gothic" w:hint="eastAsia"/>
          <w:sz w:val="20"/>
        </w:rPr>
        <w:t xml:space="preserve"> v1</w:t>
      </w:r>
      <w:r>
        <w:rPr>
          <w:rFonts w:eastAsia="Malgun Gothic"/>
          <w:sz w:val="20"/>
        </w:rPr>
        <w:t>5</w:t>
      </w:r>
      <w:r w:rsidRPr="00441AE4">
        <w:rPr>
          <w:rFonts w:eastAsia="Malgun Gothic" w:hint="eastAsia"/>
          <w:sz w:val="20"/>
        </w:rPr>
        <w:t>.</w:t>
      </w:r>
      <w:r>
        <w:rPr>
          <w:rFonts w:eastAsia="Malgun Gothic"/>
          <w:sz w:val="20"/>
        </w:rPr>
        <w:t>7</w:t>
      </w:r>
      <w:r w:rsidRPr="00441AE4">
        <w:rPr>
          <w:rFonts w:eastAsia="Malgun Gothic" w:hint="eastAsia"/>
          <w:sz w:val="20"/>
        </w:rPr>
        <w:t>.0 (2019-</w:t>
      </w:r>
      <w:r>
        <w:rPr>
          <w:rFonts w:eastAsia="Malgun Gothic"/>
          <w:sz w:val="20"/>
        </w:rPr>
        <w:t>9</w:t>
      </w:r>
      <w:r w:rsidRPr="00441AE4">
        <w:rPr>
          <w:rFonts w:eastAsia="Malgun Gothic" w:hint="eastAsia"/>
          <w:sz w:val="20"/>
        </w:rPr>
        <w:t xml:space="preserve">), </w:t>
      </w:r>
      <w:r w:rsidRPr="00441AE4">
        <w:rPr>
          <w:rFonts w:eastAsia="Malgun Gothic"/>
          <w:sz w:val="20"/>
        </w:rPr>
        <w:t>“</w:t>
      </w:r>
      <w:r w:rsidRPr="00441AE4">
        <w:rPr>
          <w:rFonts w:eastAsia="Malgun Gothic" w:hint="eastAsia"/>
          <w:sz w:val="20"/>
        </w:rPr>
        <w:t xml:space="preserve">Physical layer procedures for </w:t>
      </w:r>
      <w:r w:rsidRPr="00441AE4">
        <w:rPr>
          <w:rFonts w:eastAsia="Malgun Gothic"/>
          <w:sz w:val="20"/>
        </w:rPr>
        <w:t>control</w:t>
      </w:r>
      <w:r w:rsidRPr="00441AE4">
        <w:rPr>
          <w:rFonts w:eastAsia="Malgun Gothic" w:hint="eastAsia"/>
          <w:sz w:val="20"/>
        </w:rPr>
        <w:t xml:space="preserve"> (Release 1</w:t>
      </w:r>
      <w:r>
        <w:rPr>
          <w:rFonts w:eastAsia="Malgun Gothic"/>
          <w:sz w:val="20"/>
        </w:rPr>
        <w:t>5</w:t>
      </w:r>
      <w:r w:rsidRPr="00441AE4">
        <w:rPr>
          <w:rFonts w:eastAsia="Malgun Gothic" w:hint="eastAsia"/>
          <w:sz w:val="20"/>
        </w:rPr>
        <w:t>)</w:t>
      </w:r>
      <w:r w:rsidRPr="00441AE4">
        <w:rPr>
          <w:rFonts w:eastAsia="Malgun Gothic"/>
          <w:sz w:val="20"/>
        </w:rPr>
        <w:t>”</w:t>
      </w:r>
    </w:p>
    <w:sectPr w:rsidR="00441AE4" w:rsidRPr="00441AE4" w:rsidSect="00702B95">
      <w:headerReference w:type="even" r:id="rId23"/>
      <w:footerReference w:type="default" r:id="rId2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09D47" w14:textId="77777777" w:rsidR="00AF5271" w:rsidRDefault="00AF5271" w:rsidP="007378B8">
      <w:r>
        <w:separator/>
      </w:r>
    </w:p>
  </w:endnote>
  <w:endnote w:type="continuationSeparator" w:id="0">
    <w:p w14:paraId="16C343E2" w14:textId="77777777" w:rsidR="00AF5271" w:rsidRDefault="00AF527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2E5F9128" w:rsidR="005F09EC" w:rsidRDefault="005F09E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A4CE4">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AB6CC" w14:textId="77777777" w:rsidR="00AF5271" w:rsidRDefault="00AF5271" w:rsidP="007378B8">
      <w:r>
        <w:separator/>
      </w:r>
    </w:p>
  </w:footnote>
  <w:footnote w:type="continuationSeparator" w:id="0">
    <w:p w14:paraId="3118EB6E" w14:textId="77777777" w:rsidR="00AF5271" w:rsidRDefault="00AF527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5F09EC" w:rsidRDefault="005F09EC"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2E376DD"/>
    <w:multiLevelType w:val="hybridMultilevel"/>
    <w:tmpl w:val="B9489416"/>
    <w:lvl w:ilvl="0" w:tplc="6DF0266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0729C"/>
    <w:multiLevelType w:val="hybridMultilevel"/>
    <w:tmpl w:val="8D8CCDEE"/>
    <w:lvl w:ilvl="0" w:tplc="56463D7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13"/>
  </w:num>
  <w:num w:numId="4">
    <w:abstractNumId w:val="21"/>
  </w:num>
  <w:num w:numId="5">
    <w:abstractNumId w:val="2"/>
  </w:num>
  <w:num w:numId="6">
    <w:abstractNumId w:val="9"/>
  </w:num>
  <w:num w:numId="7">
    <w:abstractNumId w:val="24"/>
  </w:num>
  <w:num w:numId="8">
    <w:abstractNumId w:val="4"/>
  </w:num>
  <w:num w:numId="9">
    <w:abstractNumId w:val="23"/>
  </w:num>
  <w:num w:numId="10">
    <w:abstractNumId w:val="26"/>
  </w:num>
  <w:num w:numId="11">
    <w:abstractNumId w:val="8"/>
  </w:num>
  <w:num w:numId="12">
    <w:abstractNumId w:val="18"/>
  </w:num>
  <w:num w:numId="13">
    <w:abstractNumId w:val="14"/>
  </w:num>
  <w:num w:numId="14">
    <w:abstractNumId w:val="16"/>
  </w:num>
  <w:num w:numId="15">
    <w:abstractNumId w:val="5"/>
  </w:num>
  <w:num w:numId="16">
    <w:abstractNumId w:val="22"/>
  </w:num>
  <w:num w:numId="17">
    <w:abstractNumId w:val="27"/>
  </w:num>
  <w:num w:numId="18">
    <w:abstractNumId w:val="6"/>
  </w:num>
  <w:num w:numId="19">
    <w:abstractNumId w:val="3"/>
  </w:num>
  <w:num w:numId="20">
    <w:abstractNumId w:val="15"/>
  </w:num>
  <w:num w:numId="21">
    <w:abstractNumId w:val="19"/>
  </w:num>
  <w:num w:numId="22">
    <w:abstractNumId w:val="12"/>
  </w:num>
  <w:num w:numId="23">
    <w:abstractNumId w:val="20"/>
  </w:num>
  <w:num w:numId="24">
    <w:abstractNumId w:val="7"/>
  </w:num>
  <w:num w:numId="25">
    <w:abstractNumId w:val="17"/>
  </w:num>
  <w:num w:numId="26">
    <w:abstractNumId w:val="11"/>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490C"/>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77"/>
    <w:rsid w:val="00125F50"/>
    <w:rsid w:val="00126A5C"/>
    <w:rsid w:val="00126CE8"/>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7DD"/>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A73"/>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AE4"/>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335"/>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2C2"/>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09EC"/>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B5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2BE8"/>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474"/>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9BC"/>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FE5"/>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8DF"/>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4CA"/>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5D45"/>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271"/>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BC4"/>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0C"/>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070"/>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4CE4"/>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0C0"/>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21A"/>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BE"/>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textintend1">
    <w:name w:val="text intend 1"/>
    <w:basedOn w:val="Text"/>
    <w:rsid w:val="000E490C"/>
    <w:pPr>
      <w:numPr>
        <w:numId w:val="27"/>
      </w:numPr>
      <w:overflowPunct w:val="0"/>
      <w:autoSpaceDE w:val="0"/>
      <w:autoSpaceDN w:val="0"/>
      <w:adjustRightInd w:val="0"/>
      <w:spacing w:before="0" w:line="240" w:lineRule="auto"/>
      <w:ind w:firstLineChars="0" w:firstLine="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wmf"/><Relationship Id="rId22" Type="http://schemas.openxmlformats.org/officeDocument/2006/relationships/image" Target="media/image1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39C7C-6647-47CC-B026-F721354BF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4261</Words>
  <Characters>24291</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cp:lastModifiedBy>
  <cp:revision>24</cp:revision>
  <dcterms:created xsi:type="dcterms:W3CDTF">2019-11-05T02:23:00Z</dcterms:created>
  <dcterms:modified xsi:type="dcterms:W3CDTF">2020-02-14T21:01:00Z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